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495" w:rsidRPr="007124C0" w:rsidRDefault="007124C0" w:rsidP="004D2495">
      <w:pPr>
        <w:pStyle w:val="Header"/>
        <w:rPr>
          <w:rFonts w:eastAsiaTheme="minorEastAsia"/>
          <w:sz w:val="22"/>
          <w:szCs w:val="22"/>
          <w:lang w:val="en-GB"/>
        </w:rPr>
      </w:pPr>
      <w:r w:rsidRPr="007124C0">
        <w:rPr>
          <w:sz w:val="22"/>
          <w:szCs w:val="22"/>
          <w:lang w:val="en-GB"/>
        </w:rPr>
        <w:t>3GPP TSG-RAN WG2 NR Ad Hoc</w:t>
      </w:r>
      <w:r w:rsidR="004D2495" w:rsidRPr="004D2495">
        <w:rPr>
          <w:sz w:val="22"/>
          <w:szCs w:val="22"/>
          <w:lang w:val="en-GB"/>
        </w:rPr>
        <w:t xml:space="preserve">                                                                   </w:t>
      </w:r>
      <w:r w:rsidR="009C63E1">
        <w:rPr>
          <w:rFonts w:cs="Arial"/>
          <w:b w:val="0"/>
          <w:bCs/>
          <w:color w:val="808080"/>
          <w:sz w:val="26"/>
          <w:szCs w:val="26"/>
        </w:rPr>
        <w:t>R2-1700351</w:t>
      </w:r>
      <w:bookmarkStart w:id="0" w:name="_GoBack"/>
      <w:bookmarkEnd w:id="0"/>
    </w:p>
    <w:p w:rsidR="004D2495" w:rsidRPr="004D2495" w:rsidRDefault="007124C0" w:rsidP="004D2495">
      <w:pPr>
        <w:pStyle w:val="Header"/>
        <w:rPr>
          <w:sz w:val="22"/>
          <w:szCs w:val="22"/>
          <w:lang w:val="en-GB"/>
        </w:rPr>
      </w:pPr>
      <w:r w:rsidRPr="007124C0">
        <w:rPr>
          <w:sz w:val="22"/>
          <w:szCs w:val="22"/>
          <w:lang w:val="en-GB"/>
        </w:rPr>
        <w:t>Spokane, USA, 17th – 19th January 2017</w:t>
      </w:r>
    </w:p>
    <w:p w:rsidR="009D6560" w:rsidRPr="004D2495" w:rsidRDefault="009D6560" w:rsidP="000909F5">
      <w:pPr>
        <w:pStyle w:val="Header"/>
        <w:tabs>
          <w:tab w:val="clear" w:pos="4536"/>
          <w:tab w:val="left" w:pos="1800"/>
        </w:tabs>
        <w:ind w:left="1800" w:hanging="1800"/>
        <w:rPr>
          <w:rFonts w:eastAsia="宋体" w:cs="Arial"/>
          <w:sz w:val="22"/>
          <w:szCs w:val="22"/>
          <w:lang w:val="en-GB"/>
        </w:rPr>
      </w:pPr>
    </w:p>
    <w:p w:rsidR="00B87FBC" w:rsidRPr="00076E3A" w:rsidRDefault="00B87FBC" w:rsidP="000909F5">
      <w:pPr>
        <w:pStyle w:val="Header"/>
        <w:tabs>
          <w:tab w:val="clear" w:pos="4536"/>
          <w:tab w:val="left" w:pos="1800"/>
        </w:tabs>
        <w:ind w:left="1800" w:hanging="1800"/>
        <w:rPr>
          <w:rFonts w:eastAsia="宋体" w:cs="Arial"/>
          <w:sz w:val="22"/>
          <w:szCs w:val="22"/>
        </w:rPr>
      </w:pPr>
      <w:r w:rsidRPr="00076E3A">
        <w:rPr>
          <w:rFonts w:cs="Arial"/>
          <w:sz w:val="22"/>
          <w:szCs w:val="22"/>
        </w:rPr>
        <w:t>Source:</w:t>
      </w:r>
      <w:r w:rsidRPr="00076E3A">
        <w:rPr>
          <w:rFonts w:cs="Arial"/>
          <w:sz w:val="22"/>
          <w:szCs w:val="22"/>
        </w:rPr>
        <w:tab/>
      </w:r>
      <w:r w:rsidR="007124C0">
        <w:rPr>
          <w:rFonts w:eastAsia="宋体" w:cs="Arial" w:hint="eastAsia"/>
          <w:sz w:val="22"/>
          <w:szCs w:val="22"/>
        </w:rPr>
        <w:t>ZTE</w:t>
      </w:r>
    </w:p>
    <w:p w:rsidR="00AE0042" w:rsidRPr="005B1371" w:rsidRDefault="00B87FBC" w:rsidP="000909F5">
      <w:pPr>
        <w:pStyle w:val="Header"/>
        <w:tabs>
          <w:tab w:val="clear" w:pos="4536"/>
          <w:tab w:val="left" w:pos="1800"/>
        </w:tabs>
        <w:rPr>
          <w:rFonts w:eastAsiaTheme="minorEastAsia" w:cs="Arial"/>
          <w:sz w:val="22"/>
          <w:szCs w:val="22"/>
        </w:rPr>
      </w:pPr>
      <w:r w:rsidRPr="00076E3A">
        <w:rPr>
          <w:rFonts w:cs="Arial"/>
          <w:sz w:val="22"/>
          <w:szCs w:val="22"/>
        </w:rPr>
        <w:t>Title:</w:t>
      </w:r>
      <w:bookmarkStart w:id="1" w:name="Title"/>
      <w:bookmarkEnd w:id="1"/>
      <w:r w:rsidRPr="00076E3A">
        <w:rPr>
          <w:rFonts w:cs="Arial"/>
          <w:sz w:val="22"/>
          <w:szCs w:val="22"/>
        </w:rPr>
        <w:tab/>
      </w:r>
      <w:r w:rsidR="00623B67" w:rsidRPr="00623B67">
        <w:rPr>
          <w:rFonts w:eastAsiaTheme="minorEastAsia" w:cs="Arial"/>
          <w:sz w:val="22"/>
          <w:szCs w:val="22"/>
        </w:rPr>
        <w:t xml:space="preserve">Solution </w:t>
      </w:r>
      <w:r w:rsidR="0080303C">
        <w:rPr>
          <w:rFonts w:eastAsiaTheme="minorEastAsia" w:cs="Arial"/>
          <w:sz w:val="22"/>
          <w:szCs w:val="22"/>
        </w:rPr>
        <w:t>B</w:t>
      </w:r>
      <w:r w:rsidR="00623B67" w:rsidRPr="00623B67">
        <w:rPr>
          <w:rFonts w:eastAsiaTheme="minorEastAsia" w:cs="Arial"/>
          <w:sz w:val="22"/>
          <w:szCs w:val="22"/>
        </w:rPr>
        <w:t xml:space="preserve"> impacts</w:t>
      </w:r>
    </w:p>
    <w:p w:rsidR="00B87FBC" w:rsidRPr="00076E3A" w:rsidRDefault="00B87FBC" w:rsidP="000909F5">
      <w:pPr>
        <w:pStyle w:val="Header"/>
        <w:tabs>
          <w:tab w:val="left" w:pos="1800"/>
        </w:tabs>
        <w:rPr>
          <w:rFonts w:eastAsia="宋体" w:cs="Arial"/>
          <w:sz w:val="22"/>
          <w:szCs w:val="22"/>
        </w:rPr>
      </w:pPr>
      <w:r w:rsidRPr="00076E3A">
        <w:rPr>
          <w:rFonts w:cs="Arial"/>
          <w:sz w:val="22"/>
          <w:szCs w:val="22"/>
        </w:rPr>
        <w:t>Agenda Item:</w:t>
      </w:r>
      <w:bookmarkStart w:id="2" w:name="Source"/>
      <w:bookmarkEnd w:id="2"/>
      <w:r w:rsidR="00AF764A" w:rsidRPr="00076E3A">
        <w:rPr>
          <w:rFonts w:cs="Arial"/>
          <w:sz w:val="22"/>
          <w:szCs w:val="22"/>
        </w:rPr>
        <w:tab/>
      </w:r>
      <w:r w:rsidR="007124C0">
        <w:rPr>
          <w:rFonts w:eastAsia="宋体" w:cs="Arial" w:hint="eastAsia"/>
          <w:sz w:val="22"/>
          <w:szCs w:val="22"/>
        </w:rPr>
        <w:t>3</w:t>
      </w:r>
      <w:r w:rsidR="003004BB">
        <w:rPr>
          <w:rFonts w:eastAsia="宋体" w:cs="Arial" w:hint="eastAsia"/>
          <w:sz w:val="22"/>
          <w:szCs w:val="22"/>
        </w:rPr>
        <w:t>.</w:t>
      </w:r>
      <w:r w:rsidR="004461AE">
        <w:rPr>
          <w:rFonts w:eastAsia="宋体" w:cs="Arial" w:hint="eastAsia"/>
          <w:sz w:val="22"/>
          <w:szCs w:val="22"/>
        </w:rPr>
        <w:t>2.</w:t>
      </w:r>
      <w:r w:rsidR="00623B67">
        <w:rPr>
          <w:rFonts w:eastAsia="宋体" w:cs="Arial" w:hint="eastAsia"/>
          <w:sz w:val="22"/>
          <w:szCs w:val="22"/>
        </w:rPr>
        <w:t>2</w:t>
      </w:r>
      <w:r w:rsidR="004461AE">
        <w:rPr>
          <w:rFonts w:eastAsia="宋体" w:cs="Arial" w:hint="eastAsia"/>
          <w:sz w:val="22"/>
          <w:szCs w:val="22"/>
        </w:rPr>
        <w:t>.</w:t>
      </w:r>
      <w:r w:rsidR="00623B67">
        <w:rPr>
          <w:rFonts w:eastAsia="宋体" w:cs="Arial" w:hint="eastAsia"/>
          <w:sz w:val="22"/>
          <w:szCs w:val="22"/>
        </w:rPr>
        <w:t>2</w:t>
      </w:r>
    </w:p>
    <w:p w:rsidR="00B87FBC" w:rsidRPr="00B81B31" w:rsidRDefault="00B87FBC" w:rsidP="000909F5">
      <w:pPr>
        <w:pStyle w:val="Header"/>
        <w:tabs>
          <w:tab w:val="left" w:pos="1800"/>
        </w:tabs>
        <w:rPr>
          <w:rFonts w:eastAsia="宋体"/>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rPr>
        <w:t>n</w:t>
      </w:r>
      <w:r w:rsidR="00B74DAA">
        <w:rPr>
          <w:rFonts w:eastAsia="宋体" w:cs="Arial" w:hint="eastAsia"/>
          <w:sz w:val="22"/>
          <w:szCs w:val="22"/>
        </w:rPr>
        <w:t xml:space="preserve"> and Decision</w:t>
      </w:r>
    </w:p>
    <w:p w:rsidR="00B87FBC" w:rsidRPr="00E2577D" w:rsidRDefault="00B87FBC" w:rsidP="000909F5">
      <w:pPr>
        <w:pBdr>
          <w:bottom w:val="single" w:sz="4" w:space="1" w:color="auto"/>
        </w:pBdr>
        <w:tabs>
          <w:tab w:val="left" w:pos="2552"/>
        </w:tabs>
      </w:pPr>
    </w:p>
    <w:p w:rsidR="00B87FBC" w:rsidRPr="00D62F40" w:rsidRDefault="00BE38BD" w:rsidP="000909F5">
      <w:pPr>
        <w:pStyle w:val="Heading1"/>
        <w:jc w:val="both"/>
        <w:rPr>
          <w:szCs w:val="28"/>
        </w:rPr>
      </w:pPr>
      <w:r w:rsidRPr="00D62F40">
        <w:rPr>
          <w:szCs w:val="28"/>
        </w:rPr>
        <w:t>Introduction</w:t>
      </w:r>
    </w:p>
    <w:p w:rsidR="00DA6B4A" w:rsidRDefault="00DA6B4A" w:rsidP="008B3127">
      <w:pPr>
        <w:pStyle w:val="BodyText"/>
        <w:rPr>
          <w:rFonts w:eastAsia="宋体"/>
        </w:rPr>
      </w:pPr>
      <w:r>
        <w:rPr>
          <w:rFonts w:eastAsia="宋体"/>
        </w:rPr>
        <w:t>O</w:t>
      </w:r>
      <w:r>
        <w:rPr>
          <w:rFonts w:eastAsia="宋体" w:hint="eastAsia"/>
        </w:rPr>
        <w:t xml:space="preserve">n the topic of </w:t>
      </w:r>
      <w:r>
        <w:t>UL data in inactive</w:t>
      </w:r>
      <w:r>
        <w:rPr>
          <w:rFonts w:eastAsia="宋体" w:hint="eastAsia"/>
        </w:rPr>
        <w:t xml:space="preserve">, two email discussions are </w:t>
      </w:r>
      <w:r w:rsidR="0060481B">
        <w:rPr>
          <w:rFonts w:eastAsia="宋体" w:hint="eastAsia"/>
        </w:rPr>
        <w:t>ongoing after last RAN2#96 meeting.</w:t>
      </w:r>
    </w:p>
    <w:p w:rsidR="0060481B" w:rsidRDefault="0060481B" w:rsidP="0060481B">
      <w:pPr>
        <w:pStyle w:val="EmailDiscussion"/>
        <w:tabs>
          <w:tab w:val="clear" w:pos="1619"/>
          <w:tab w:val="num" w:pos="819"/>
        </w:tabs>
        <w:ind w:leftChars="229" w:left="841"/>
      </w:pPr>
      <w:r>
        <w:t>[96#xx][NR/] UL data in inactive solution A (Huawei)</w:t>
      </w:r>
    </w:p>
    <w:p w:rsidR="0060481B" w:rsidRPr="00A747FB" w:rsidRDefault="0060481B" w:rsidP="0060481B">
      <w:pPr>
        <w:pStyle w:val="EmailDiscussion2"/>
        <w:ind w:leftChars="229" w:left="844"/>
      </w:pPr>
      <w:r>
        <w:t>-</w:t>
      </w:r>
      <w:r>
        <w:tab/>
        <w:t>To capture detail of the solution for sending UL data without RRC signalling in inactive state and without UE initiating transition to connected. Focus should be on the RAN2 aspects and to be as independent as possible of the Phy layer mechanism that is used. The solution should address the questions identified at the last meeting</w:t>
      </w:r>
    </w:p>
    <w:p w:rsidR="0060481B" w:rsidRDefault="0060481B" w:rsidP="0060481B">
      <w:pPr>
        <w:pStyle w:val="EmailDiscussion2"/>
        <w:ind w:leftChars="229" w:left="844"/>
      </w:pPr>
      <w:r>
        <w:tab/>
        <w:t xml:space="preserve">Intended outcome: </w:t>
      </w:r>
    </w:p>
    <w:p w:rsidR="0060481B" w:rsidRDefault="0060481B" w:rsidP="0060481B">
      <w:pPr>
        <w:pStyle w:val="EmailDiscussion2"/>
        <w:ind w:leftChars="229" w:left="844"/>
      </w:pPr>
      <w:r>
        <w:tab/>
        <w:t>Deadline: for ad hoc</w:t>
      </w:r>
    </w:p>
    <w:p w:rsidR="0060481B" w:rsidRDefault="0060481B" w:rsidP="0060481B">
      <w:pPr>
        <w:pStyle w:val="EmailDiscussion2"/>
        <w:ind w:leftChars="229" w:left="844"/>
      </w:pPr>
    </w:p>
    <w:p w:rsidR="0060481B" w:rsidRDefault="0060481B" w:rsidP="0060481B">
      <w:pPr>
        <w:pStyle w:val="EmailDiscussion"/>
        <w:tabs>
          <w:tab w:val="clear" w:pos="1619"/>
          <w:tab w:val="num" w:pos="819"/>
        </w:tabs>
        <w:ind w:leftChars="229" w:left="841"/>
      </w:pPr>
      <w:r>
        <w:t xml:space="preserve">[96#xx][NR/] </w:t>
      </w:r>
      <w:r w:rsidRPr="000D7FE6">
        <w:t xml:space="preserve">UL data in inactive solution </w:t>
      </w:r>
      <w:r>
        <w:t>B (Ericsson)</w:t>
      </w:r>
    </w:p>
    <w:p w:rsidR="0060481B" w:rsidRDefault="0060481B" w:rsidP="0060481B">
      <w:pPr>
        <w:pStyle w:val="EmailDiscussion2"/>
        <w:ind w:leftChars="229" w:left="844"/>
      </w:pPr>
      <w:r>
        <w:t>-</w:t>
      </w:r>
      <w:r>
        <w:tab/>
        <w:t xml:space="preserve">To capture detail of the solution for sending UL data with RRC signalling in inactive state with/without transition to connected. Focus should be on the RAN2 aspects and to be as independent as possible of the Phy layer mechanism that is used. </w:t>
      </w:r>
      <w:r w:rsidRPr="00A747FB">
        <w:t>The solution should address the questions identified at the last meeting</w:t>
      </w:r>
    </w:p>
    <w:p w:rsidR="0060481B" w:rsidRPr="00A747FB" w:rsidRDefault="0060481B" w:rsidP="0060481B">
      <w:pPr>
        <w:pStyle w:val="EmailDiscussion2"/>
        <w:ind w:leftChars="229" w:left="844"/>
      </w:pPr>
      <w:r>
        <w:tab/>
        <w:t>Intended outcome:</w:t>
      </w:r>
    </w:p>
    <w:p w:rsidR="0060481B" w:rsidRDefault="0060481B" w:rsidP="0060481B">
      <w:pPr>
        <w:pStyle w:val="EmailDiscussion2"/>
        <w:ind w:leftChars="229" w:left="844"/>
      </w:pPr>
      <w:r>
        <w:tab/>
        <w:t>Deadline: for ad hoc</w:t>
      </w:r>
    </w:p>
    <w:p w:rsidR="00DA6B4A" w:rsidRPr="0060481B" w:rsidRDefault="00DA6B4A" w:rsidP="0060481B">
      <w:pPr>
        <w:pStyle w:val="BodyText"/>
        <w:rPr>
          <w:rFonts w:eastAsia="宋体"/>
        </w:rPr>
      </w:pPr>
    </w:p>
    <w:p w:rsidR="008B3127" w:rsidRDefault="003E7F12" w:rsidP="008B3127">
      <w:pPr>
        <w:pStyle w:val="BodyText"/>
        <w:rPr>
          <w:rFonts w:eastAsia="宋体"/>
        </w:rPr>
      </w:pPr>
      <w:r>
        <w:rPr>
          <w:rFonts w:eastAsia="宋体"/>
        </w:rPr>
        <w:t>I</w:t>
      </w:r>
      <w:r>
        <w:rPr>
          <w:rFonts w:eastAsia="宋体" w:hint="eastAsia"/>
        </w:rPr>
        <w:t>n this document, w</w:t>
      </w:r>
      <w:r w:rsidR="00F01DA3">
        <w:rPr>
          <w:rFonts w:eastAsia="宋体" w:hint="eastAsia"/>
        </w:rPr>
        <w:t xml:space="preserve">e will discuss </w:t>
      </w:r>
      <w:r>
        <w:rPr>
          <w:rFonts w:eastAsia="宋体" w:hint="eastAsia"/>
        </w:rPr>
        <w:t>more detail impact</w:t>
      </w:r>
      <w:r w:rsidR="00F01DA3">
        <w:rPr>
          <w:rFonts w:eastAsia="宋体" w:hint="eastAsia"/>
        </w:rPr>
        <w:t xml:space="preserve"> issues on </w:t>
      </w:r>
      <w:r w:rsidR="00507473">
        <w:rPr>
          <w:rFonts w:eastAsia="宋体" w:hint="eastAsia"/>
        </w:rPr>
        <w:t xml:space="preserve">solution </w:t>
      </w:r>
      <w:r w:rsidR="00480066">
        <w:rPr>
          <w:rFonts w:eastAsia="宋体"/>
        </w:rPr>
        <w:t>B</w:t>
      </w:r>
      <w:r w:rsidR="00507473">
        <w:rPr>
          <w:rFonts w:eastAsia="宋体" w:hint="eastAsia"/>
        </w:rPr>
        <w:t xml:space="preserve"> </w:t>
      </w:r>
      <w:r>
        <w:rPr>
          <w:rFonts w:eastAsia="宋体" w:hint="eastAsia"/>
        </w:rPr>
        <w:t xml:space="preserve">based on </w:t>
      </w:r>
      <w:r w:rsidR="00F01DA3">
        <w:rPr>
          <w:rFonts w:eastAsia="宋体" w:hint="eastAsia"/>
        </w:rPr>
        <w:t>above.</w:t>
      </w:r>
    </w:p>
    <w:p w:rsidR="00BE38BD" w:rsidRDefault="00B81B31" w:rsidP="000909F5">
      <w:pPr>
        <w:pStyle w:val="Heading1"/>
        <w:jc w:val="both"/>
      </w:pPr>
      <w:r w:rsidRPr="00AA54B6">
        <w:rPr>
          <w:rFonts w:hint="eastAsia"/>
        </w:rPr>
        <w:t>Discussion</w:t>
      </w:r>
    </w:p>
    <w:p w:rsidR="00A722AD" w:rsidRDefault="00A722AD" w:rsidP="00A722AD">
      <w:pPr>
        <w:pStyle w:val="BodyText"/>
        <w:rPr>
          <w:rFonts w:eastAsiaTheme="minorEastAsia"/>
        </w:rPr>
      </w:pPr>
      <w:r>
        <w:rPr>
          <w:rFonts w:eastAsiaTheme="minorEastAsia"/>
        </w:rPr>
        <w:t>T</w:t>
      </w:r>
      <w:r>
        <w:rPr>
          <w:rFonts w:eastAsiaTheme="minorEastAsia" w:hint="eastAsia"/>
        </w:rPr>
        <w:t xml:space="preserve">he procedure on solution A </w:t>
      </w:r>
      <w:r w:rsidR="00A31ED7">
        <w:rPr>
          <w:rFonts w:eastAsiaTheme="minorEastAsia"/>
        </w:rPr>
        <w:t>is</w:t>
      </w:r>
      <w:r>
        <w:rPr>
          <w:rFonts w:eastAsiaTheme="minorEastAsia" w:hint="eastAsia"/>
        </w:rPr>
        <w:t xml:space="preserve"> show</w:t>
      </w:r>
      <w:r w:rsidR="00550551">
        <w:rPr>
          <w:rFonts w:eastAsiaTheme="minorEastAsia" w:hint="eastAsia"/>
        </w:rPr>
        <w:t>n</w:t>
      </w:r>
      <w:r>
        <w:rPr>
          <w:rFonts w:eastAsiaTheme="minorEastAsia" w:hint="eastAsia"/>
        </w:rPr>
        <w:t xml:space="preserve"> in figure 2.1.</w:t>
      </w:r>
      <w:r w:rsidR="001011D6">
        <w:rPr>
          <w:rFonts w:eastAsiaTheme="minorEastAsia" w:hint="eastAsia"/>
        </w:rPr>
        <w:t xml:space="preserve"> UE stays in </w:t>
      </w:r>
      <w:r w:rsidR="00AE7EA3">
        <w:rPr>
          <w:rFonts w:eastAsiaTheme="minorEastAsia" w:hint="eastAsia"/>
        </w:rPr>
        <w:t xml:space="preserve">anchor </w:t>
      </w:r>
      <w:r w:rsidR="009318E8">
        <w:rPr>
          <w:rFonts w:eastAsiaTheme="minorEastAsia" w:hint="eastAsia"/>
        </w:rPr>
        <w:t>gNB</w:t>
      </w:r>
      <w:r w:rsidR="001011D6">
        <w:rPr>
          <w:rFonts w:eastAsiaTheme="minorEastAsia" w:hint="eastAsia"/>
        </w:rPr>
        <w:t xml:space="preserve"> after entering inactive state</w:t>
      </w:r>
      <w:r w:rsidR="007C0656">
        <w:rPr>
          <w:rFonts w:eastAsiaTheme="minorEastAsia" w:hint="eastAsia"/>
        </w:rPr>
        <w:t xml:space="preserve">, and UL data transmission would </w:t>
      </w:r>
      <w:r w:rsidR="00A31ED7">
        <w:rPr>
          <w:rFonts w:eastAsiaTheme="minorEastAsia"/>
        </w:rPr>
        <w:t xml:space="preserve">be </w:t>
      </w:r>
      <w:r w:rsidR="007C0656">
        <w:rPr>
          <w:rFonts w:eastAsiaTheme="minorEastAsia" w:hint="eastAsia"/>
        </w:rPr>
        <w:t xml:space="preserve">sent </w:t>
      </w:r>
      <w:r w:rsidR="00550551">
        <w:rPr>
          <w:rFonts w:eastAsiaTheme="minorEastAsia" w:hint="eastAsia"/>
        </w:rPr>
        <w:t>to</w:t>
      </w:r>
      <w:r w:rsidR="007C0656">
        <w:rPr>
          <w:rFonts w:eastAsiaTheme="minorEastAsia" w:hint="eastAsia"/>
        </w:rPr>
        <w:t xml:space="preserve"> anchor gNB as show</w:t>
      </w:r>
      <w:r w:rsidR="00550551">
        <w:rPr>
          <w:rFonts w:eastAsiaTheme="minorEastAsia" w:hint="eastAsia"/>
        </w:rPr>
        <w:t>n</w:t>
      </w:r>
      <w:r w:rsidR="007C0656">
        <w:rPr>
          <w:rFonts w:eastAsiaTheme="minorEastAsia" w:hint="eastAsia"/>
        </w:rPr>
        <w:t xml:space="preserve"> </w:t>
      </w:r>
      <w:r w:rsidR="001011D6">
        <w:rPr>
          <w:rFonts w:eastAsiaTheme="minorEastAsia" w:hint="eastAsia"/>
        </w:rPr>
        <w:t>in case 1</w:t>
      </w:r>
      <w:r w:rsidR="007C0656">
        <w:rPr>
          <w:rFonts w:eastAsiaTheme="minorEastAsia" w:hint="eastAsia"/>
        </w:rPr>
        <w:t xml:space="preserve">. </w:t>
      </w:r>
      <w:r w:rsidR="007C0656">
        <w:rPr>
          <w:rFonts w:eastAsiaTheme="minorEastAsia"/>
        </w:rPr>
        <w:t>Another</w:t>
      </w:r>
      <w:r w:rsidR="007C0656">
        <w:rPr>
          <w:rFonts w:eastAsiaTheme="minorEastAsia" w:hint="eastAsia"/>
        </w:rPr>
        <w:t xml:space="preserve"> case is, UE stays in anchor gNB after entering inactive state, then moves to a new</w:t>
      </w:r>
      <w:r w:rsidR="00695134">
        <w:rPr>
          <w:rFonts w:eastAsiaTheme="minorEastAsia" w:hint="eastAsia"/>
        </w:rPr>
        <w:t xml:space="preserve"> </w:t>
      </w:r>
      <w:r w:rsidR="002930EE">
        <w:rPr>
          <w:rFonts w:eastAsiaTheme="minorEastAsia" w:hint="eastAsia"/>
        </w:rPr>
        <w:t>gNB</w:t>
      </w:r>
      <w:r w:rsidR="007C0656">
        <w:rPr>
          <w:rFonts w:eastAsiaTheme="minorEastAsia" w:hint="eastAsia"/>
        </w:rPr>
        <w:t xml:space="preserve">, and </w:t>
      </w:r>
      <w:r w:rsidR="00550551">
        <w:rPr>
          <w:rFonts w:eastAsiaTheme="minorEastAsia" w:hint="eastAsia"/>
        </w:rPr>
        <w:t xml:space="preserve">UL data transmission would sent to the new gNB as shown in </w:t>
      </w:r>
      <w:r w:rsidR="001011D6">
        <w:rPr>
          <w:rFonts w:eastAsiaTheme="minorEastAsia" w:hint="eastAsia"/>
        </w:rPr>
        <w:t xml:space="preserve">case 2. </w:t>
      </w:r>
    </w:p>
    <w:p w:rsidR="00A722AD" w:rsidRDefault="002667E8" w:rsidP="008C3669">
      <w:pPr>
        <w:pStyle w:val="BodyText"/>
        <w:jc w:val="center"/>
        <w:rPr>
          <w:rFonts w:eastAsiaTheme="minorEastAsia"/>
        </w:rPr>
      </w:pPr>
      <w:r>
        <w:object w:dxaOrig="4156" w:dyaOrig="3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180.85pt" o:ole="">
            <v:imagedata r:id="rId8" o:title=""/>
          </v:shape>
          <o:OLEObject Type="Embed" ProgID="Visio.Drawing.15" ShapeID="_x0000_i1025" DrawAspect="Content" ObjectID="_1545230685" r:id="rId9"/>
        </w:object>
      </w:r>
    </w:p>
    <w:p w:rsidR="008C3669" w:rsidRPr="008C3669" w:rsidRDefault="003D0A48" w:rsidP="008C3669">
      <w:pPr>
        <w:pStyle w:val="BodyText"/>
        <w:jc w:val="center"/>
        <w:rPr>
          <w:rFonts w:eastAsiaTheme="minorEastAsia"/>
        </w:rPr>
      </w:pPr>
      <w:r>
        <w:object w:dxaOrig="7546" w:dyaOrig="3540">
          <v:shape id="_x0000_i1026" type="#_x0000_t75" style="width:377.85pt;height:177.4pt" o:ole="">
            <v:imagedata r:id="rId10" o:title=""/>
          </v:shape>
          <o:OLEObject Type="Embed" ProgID="Visio.Drawing.15" ShapeID="_x0000_i1026" DrawAspect="Content" ObjectID="_1545230686" r:id="rId11"/>
        </w:object>
      </w:r>
    </w:p>
    <w:p w:rsidR="00A722AD" w:rsidRPr="00A722AD" w:rsidRDefault="00A722AD" w:rsidP="00A722AD">
      <w:pPr>
        <w:pStyle w:val="BodyText"/>
        <w:jc w:val="center"/>
        <w:rPr>
          <w:rFonts w:eastAsiaTheme="minorEastAsia"/>
        </w:rPr>
      </w:pPr>
      <w:r>
        <w:rPr>
          <w:rFonts w:eastAsiaTheme="minorEastAsia"/>
        </w:rPr>
        <w:t>F</w:t>
      </w:r>
      <w:r>
        <w:rPr>
          <w:rFonts w:eastAsiaTheme="minorEastAsia" w:hint="eastAsia"/>
        </w:rPr>
        <w:t>igure 2.1</w:t>
      </w:r>
    </w:p>
    <w:p w:rsidR="004B0E1A" w:rsidRDefault="0068074D" w:rsidP="004B0E1A">
      <w:pPr>
        <w:pStyle w:val="Heading2"/>
        <w:ind w:left="562" w:hanging="562"/>
        <w:jc w:val="both"/>
        <w:rPr>
          <w:lang w:val="en-GB"/>
        </w:rPr>
      </w:pPr>
      <w:r w:rsidRPr="004B0E1A">
        <w:rPr>
          <w:rFonts w:hint="eastAsia"/>
          <w:lang w:val="en-GB"/>
        </w:rPr>
        <w:t>Impact on RAN2</w:t>
      </w:r>
    </w:p>
    <w:p w:rsidR="00FA4AAC" w:rsidRDefault="00190BA6" w:rsidP="00507473">
      <w:pPr>
        <w:pStyle w:val="BodyText"/>
        <w:rPr>
          <w:rFonts w:eastAsiaTheme="minorEastAsia"/>
          <w:lang w:val="en-GB"/>
        </w:rPr>
      </w:pPr>
      <w:r>
        <w:rPr>
          <w:rFonts w:eastAsiaTheme="minorEastAsia"/>
          <w:lang w:val="en-GB"/>
        </w:rPr>
        <w:t>T</w:t>
      </w:r>
      <w:r>
        <w:rPr>
          <w:rFonts w:eastAsiaTheme="minorEastAsia" w:hint="eastAsia"/>
          <w:lang w:val="en-GB"/>
        </w:rPr>
        <w:t xml:space="preserve">wo-step RACH can be used </w:t>
      </w:r>
      <w:r w:rsidR="00B218F4">
        <w:rPr>
          <w:rFonts w:eastAsiaTheme="minorEastAsia" w:hint="eastAsia"/>
          <w:lang w:val="en-GB"/>
        </w:rPr>
        <w:t>o</w:t>
      </w:r>
      <w:r>
        <w:rPr>
          <w:rFonts w:eastAsiaTheme="minorEastAsia" w:hint="eastAsia"/>
          <w:lang w:val="en-GB"/>
        </w:rPr>
        <w:t>n the</w:t>
      </w:r>
      <w:r w:rsidR="00323AB6">
        <w:rPr>
          <w:rFonts w:eastAsiaTheme="minorEastAsia"/>
          <w:lang w:val="en-GB"/>
        </w:rPr>
        <w:t xml:space="preserve"> above</w:t>
      </w:r>
      <w:r>
        <w:rPr>
          <w:rFonts w:eastAsiaTheme="minorEastAsia" w:hint="eastAsia"/>
          <w:lang w:val="en-GB"/>
        </w:rPr>
        <w:t xml:space="preserve"> </w:t>
      </w:r>
      <w:r w:rsidR="00B218F4">
        <w:rPr>
          <w:rFonts w:eastAsiaTheme="minorEastAsia" w:hint="eastAsia"/>
          <w:lang w:val="en-GB"/>
        </w:rPr>
        <w:t xml:space="preserve">two </w:t>
      </w:r>
      <w:r>
        <w:rPr>
          <w:rFonts w:eastAsiaTheme="minorEastAsia" w:hint="eastAsia"/>
          <w:lang w:val="en-GB"/>
        </w:rPr>
        <w:t xml:space="preserve">cases. </w:t>
      </w:r>
      <w:r>
        <w:rPr>
          <w:rFonts w:eastAsiaTheme="minorEastAsia"/>
          <w:lang w:val="en-GB"/>
        </w:rPr>
        <w:t>T</w:t>
      </w:r>
      <w:r>
        <w:rPr>
          <w:rFonts w:eastAsiaTheme="minorEastAsia" w:hint="eastAsia"/>
          <w:lang w:val="en-GB"/>
        </w:rPr>
        <w:t xml:space="preserve">he </w:t>
      </w:r>
      <w:r w:rsidR="00165330">
        <w:rPr>
          <w:rFonts w:eastAsiaTheme="minorEastAsia"/>
          <w:lang w:val="en-GB"/>
        </w:rPr>
        <w:t xml:space="preserve">detailed </w:t>
      </w:r>
      <w:r>
        <w:rPr>
          <w:rFonts w:eastAsiaTheme="minorEastAsia" w:hint="eastAsia"/>
          <w:lang w:val="en-GB"/>
        </w:rPr>
        <w:t>impact</w:t>
      </w:r>
      <w:r w:rsidR="00165330">
        <w:rPr>
          <w:rFonts w:eastAsiaTheme="minorEastAsia"/>
          <w:lang w:val="en-GB"/>
        </w:rPr>
        <w:t>s</w:t>
      </w:r>
      <w:r>
        <w:rPr>
          <w:rFonts w:eastAsiaTheme="minorEastAsia" w:hint="eastAsia"/>
          <w:lang w:val="en-GB"/>
        </w:rPr>
        <w:t xml:space="preserve"> on RAN2 can be </w:t>
      </w:r>
      <w:r w:rsidR="004B5FE3">
        <w:rPr>
          <w:rFonts w:eastAsiaTheme="minorEastAsia"/>
          <w:lang w:val="en-GB"/>
        </w:rPr>
        <w:t>found</w:t>
      </w:r>
      <w:r>
        <w:rPr>
          <w:rFonts w:eastAsiaTheme="minorEastAsia" w:hint="eastAsia"/>
          <w:lang w:val="en-GB"/>
        </w:rPr>
        <w:t xml:space="preserve"> in </w:t>
      </w:r>
      <w:r w:rsidR="00323AB6">
        <w:rPr>
          <w:rFonts w:eastAsiaTheme="minorEastAsia"/>
          <w:lang w:val="en-GB"/>
        </w:rPr>
        <w:t>[</w:t>
      </w:r>
      <w:r w:rsidR="00345ADF">
        <w:rPr>
          <w:rFonts w:eastAsiaTheme="minorEastAsia"/>
          <w:lang w:val="en-GB"/>
        </w:rPr>
        <w:t>18</w:t>
      </w:r>
      <w:r w:rsidR="00323AB6">
        <w:rPr>
          <w:rFonts w:eastAsiaTheme="minorEastAsia"/>
          <w:lang w:val="en-GB"/>
        </w:rPr>
        <w:t>]</w:t>
      </w:r>
      <w:r>
        <w:rPr>
          <w:rFonts w:eastAsiaTheme="minorEastAsia" w:hint="eastAsia"/>
          <w:lang w:val="en-GB"/>
        </w:rPr>
        <w:t xml:space="preserve">. </w:t>
      </w:r>
      <w:r w:rsidR="00E43C4D">
        <w:rPr>
          <w:rFonts w:eastAsiaTheme="minorEastAsia"/>
          <w:lang w:val="en-GB"/>
        </w:rPr>
        <w:t>Some performance evaluations can be found in [2</w:t>
      </w:r>
      <w:r w:rsidR="00397D6C">
        <w:rPr>
          <w:rFonts w:eastAsiaTheme="minorEastAsia"/>
          <w:lang w:val="en-GB"/>
        </w:rPr>
        <w:t>1</w:t>
      </w:r>
      <w:r w:rsidR="00E43C4D">
        <w:rPr>
          <w:rFonts w:eastAsiaTheme="minorEastAsia"/>
          <w:lang w:val="en-GB"/>
        </w:rPr>
        <w:t>].</w:t>
      </w:r>
      <w:r w:rsidR="00FA4AAC">
        <w:rPr>
          <w:rFonts w:eastAsiaTheme="minorEastAsia"/>
          <w:lang w:val="en-GB"/>
        </w:rPr>
        <w:t xml:space="preserve"> A summary of the </w:t>
      </w:r>
      <w:r w:rsidR="0078201D">
        <w:rPr>
          <w:rFonts w:eastAsiaTheme="minorEastAsia"/>
          <w:lang w:val="en-GB"/>
        </w:rPr>
        <w:t xml:space="preserve">RAN2 </w:t>
      </w:r>
      <w:r w:rsidR="00FA4AAC">
        <w:rPr>
          <w:rFonts w:eastAsiaTheme="minorEastAsia"/>
          <w:lang w:val="en-GB"/>
        </w:rPr>
        <w:t xml:space="preserve">open issues </w:t>
      </w:r>
      <w:r w:rsidR="0078201D">
        <w:rPr>
          <w:rFonts w:eastAsiaTheme="minorEastAsia"/>
          <w:lang w:val="en-GB"/>
        </w:rPr>
        <w:t>of Solution A</w:t>
      </w:r>
      <w:r w:rsidR="00FA4AAC">
        <w:rPr>
          <w:rFonts w:eastAsiaTheme="minorEastAsia"/>
          <w:lang w:val="en-GB"/>
        </w:rPr>
        <w:t xml:space="preserve"> is given as follows:</w:t>
      </w:r>
    </w:p>
    <w:p w:rsidR="007F288A" w:rsidRDefault="007F288A" w:rsidP="007F288A">
      <w:pPr>
        <w:jc w:val="center"/>
        <w:rPr>
          <w:rFonts w:eastAsiaTheme="minorEastAsia"/>
          <w:lang w:val="en-GB"/>
        </w:rPr>
      </w:pPr>
      <w:r>
        <w:rPr>
          <w:rFonts w:eastAsiaTheme="minorEastAsia"/>
          <w:lang w:val="en-GB"/>
        </w:rPr>
        <w:t>T</w:t>
      </w:r>
      <w:r>
        <w:rPr>
          <w:rFonts w:eastAsiaTheme="minorEastAsia" w:hint="eastAsia"/>
          <w:lang w:val="en-GB"/>
        </w:rPr>
        <w:t xml:space="preserve">able </w:t>
      </w:r>
      <w:r>
        <w:rPr>
          <w:rFonts w:eastAsiaTheme="minorEastAsia"/>
          <w:lang w:val="en-GB"/>
        </w:rPr>
        <w:t>1</w:t>
      </w:r>
    </w:p>
    <w:tbl>
      <w:tblPr>
        <w:tblStyle w:val="TableGrid"/>
        <w:tblW w:w="0" w:type="auto"/>
        <w:tblLook w:val="04A0" w:firstRow="1" w:lastRow="0" w:firstColumn="1" w:lastColumn="0" w:noHBand="0" w:noVBand="1"/>
      </w:tblPr>
      <w:tblGrid>
        <w:gridCol w:w="959"/>
        <w:gridCol w:w="8329"/>
      </w:tblGrid>
      <w:tr w:rsidR="00D270CD" w:rsidTr="00D270CD">
        <w:tc>
          <w:tcPr>
            <w:tcW w:w="959" w:type="dxa"/>
          </w:tcPr>
          <w:p w:rsidR="00D270CD" w:rsidRDefault="00D270CD" w:rsidP="00507473">
            <w:pPr>
              <w:pStyle w:val="BodyText"/>
              <w:rPr>
                <w:rFonts w:eastAsiaTheme="minorEastAsia"/>
                <w:lang w:val="en-GB"/>
              </w:rPr>
            </w:pPr>
            <w:r>
              <w:rPr>
                <w:rFonts w:eastAsiaTheme="minorEastAsia"/>
                <w:lang w:val="en-GB"/>
              </w:rPr>
              <w:t>Issue</w:t>
            </w:r>
          </w:p>
        </w:tc>
        <w:tc>
          <w:tcPr>
            <w:tcW w:w="8329" w:type="dxa"/>
          </w:tcPr>
          <w:p w:rsidR="00D270CD" w:rsidRDefault="00D270CD" w:rsidP="00507473">
            <w:pPr>
              <w:pStyle w:val="BodyText"/>
              <w:rPr>
                <w:rFonts w:eastAsiaTheme="minorEastAsia"/>
                <w:lang w:val="en-GB"/>
              </w:rPr>
            </w:pPr>
            <w:r>
              <w:rPr>
                <w:rFonts w:eastAsiaTheme="minorEastAsia"/>
                <w:lang w:val="en-GB"/>
              </w:rPr>
              <w:t>Descriptions</w:t>
            </w:r>
          </w:p>
        </w:tc>
      </w:tr>
      <w:tr w:rsidR="00E5275F" w:rsidTr="00D270CD">
        <w:tc>
          <w:tcPr>
            <w:tcW w:w="959" w:type="dxa"/>
          </w:tcPr>
          <w:p w:rsidR="00E5275F" w:rsidRDefault="00B266C7" w:rsidP="00E5275F">
            <w:pPr>
              <w:pStyle w:val="BodyText"/>
              <w:rPr>
                <w:rFonts w:eastAsiaTheme="minorEastAsia"/>
                <w:lang w:val="en-GB"/>
              </w:rPr>
            </w:pPr>
            <w:r>
              <w:rPr>
                <w:rFonts w:eastAsiaTheme="minorEastAsia"/>
                <w:lang w:val="en-GB"/>
              </w:rPr>
              <w:t>1</w:t>
            </w:r>
            <w:r w:rsidR="00E5275F">
              <w:rPr>
                <w:rFonts w:eastAsiaTheme="minorEastAsia"/>
                <w:lang w:val="en-GB"/>
              </w:rPr>
              <w:t>)</w:t>
            </w:r>
          </w:p>
        </w:tc>
        <w:tc>
          <w:tcPr>
            <w:tcW w:w="8329" w:type="dxa"/>
          </w:tcPr>
          <w:p w:rsidR="00E5275F" w:rsidRDefault="00E5275F" w:rsidP="00E5275F">
            <w:pPr>
              <w:pStyle w:val="BodyText"/>
              <w:rPr>
                <w:rFonts w:eastAsiaTheme="minorEastAsia"/>
                <w:lang w:val="en-GB"/>
              </w:rPr>
            </w:pPr>
            <w:r>
              <w:rPr>
                <w:rFonts w:eastAsiaTheme="minorEastAsia"/>
                <w:lang w:val="en-GB"/>
              </w:rPr>
              <w:t>How/whether to support HARQ/ARQ</w:t>
            </w:r>
            <w:r w:rsidR="00611440">
              <w:rPr>
                <w:rFonts w:eastAsiaTheme="minorEastAsia"/>
                <w:lang w:val="en-GB"/>
              </w:rPr>
              <w:t xml:space="preserve"> or application layer acknowledgement</w:t>
            </w:r>
            <w:r>
              <w:rPr>
                <w:rFonts w:eastAsiaTheme="minorEastAsia"/>
                <w:lang w:val="en-GB"/>
              </w:rPr>
              <w:t>?</w:t>
            </w:r>
          </w:p>
        </w:tc>
      </w:tr>
      <w:tr w:rsidR="00B266C7" w:rsidTr="00D270CD">
        <w:tc>
          <w:tcPr>
            <w:tcW w:w="959" w:type="dxa"/>
          </w:tcPr>
          <w:p w:rsidR="00B266C7" w:rsidRDefault="00B266C7" w:rsidP="00B266C7">
            <w:pPr>
              <w:pStyle w:val="BodyText"/>
              <w:rPr>
                <w:rFonts w:eastAsiaTheme="minorEastAsia"/>
                <w:lang w:val="en-GB"/>
              </w:rPr>
            </w:pPr>
            <w:r>
              <w:rPr>
                <w:rFonts w:eastAsiaTheme="minorEastAsia"/>
                <w:lang w:val="en-GB"/>
              </w:rPr>
              <w:t>2)</w:t>
            </w:r>
          </w:p>
        </w:tc>
        <w:tc>
          <w:tcPr>
            <w:tcW w:w="8329" w:type="dxa"/>
          </w:tcPr>
          <w:p w:rsidR="00B266C7" w:rsidRDefault="00B266C7" w:rsidP="00B266C7">
            <w:pPr>
              <w:pStyle w:val="BodyText"/>
              <w:rPr>
                <w:rFonts w:eastAsiaTheme="minorEastAsia"/>
                <w:lang w:val="en-GB"/>
              </w:rPr>
            </w:pPr>
            <w:r>
              <w:rPr>
                <w:rFonts w:eastAsiaTheme="minorEastAsia"/>
                <w:lang w:val="en-GB"/>
              </w:rPr>
              <w:t>How/when to trigger Solution B?</w:t>
            </w:r>
          </w:p>
        </w:tc>
      </w:tr>
      <w:tr w:rsidR="00B45A74" w:rsidTr="00D270CD">
        <w:tc>
          <w:tcPr>
            <w:tcW w:w="959" w:type="dxa"/>
          </w:tcPr>
          <w:p w:rsidR="00B45A74" w:rsidRDefault="00B45A74" w:rsidP="00B45A74">
            <w:pPr>
              <w:pStyle w:val="BodyText"/>
              <w:rPr>
                <w:rFonts w:eastAsiaTheme="minorEastAsia"/>
                <w:lang w:val="en-GB"/>
              </w:rPr>
            </w:pPr>
            <w:r>
              <w:rPr>
                <w:rFonts w:eastAsiaTheme="minorEastAsia"/>
                <w:lang w:val="en-GB"/>
              </w:rPr>
              <w:t>3)</w:t>
            </w:r>
          </w:p>
        </w:tc>
        <w:tc>
          <w:tcPr>
            <w:tcW w:w="8329" w:type="dxa"/>
          </w:tcPr>
          <w:p w:rsidR="00B45A74" w:rsidRDefault="00B45A74" w:rsidP="00B45A74">
            <w:pPr>
              <w:pStyle w:val="BodyText"/>
              <w:rPr>
                <w:rFonts w:eastAsiaTheme="minorEastAsia"/>
                <w:lang w:val="en-GB"/>
              </w:rPr>
            </w:pPr>
            <w:r>
              <w:rPr>
                <w:rFonts w:eastAsiaTheme="minorEastAsia"/>
                <w:lang w:val="en-GB"/>
              </w:rPr>
              <w:t>How does the contention resolved?</w:t>
            </w:r>
          </w:p>
        </w:tc>
      </w:tr>
      <w:tr w:rsidR="002841AB" w:rsidTr="00D270CD">
        <w:tc>
          <w:tcPr>
            <w:tcW w:w="959" w:type="dxa"/>
          </w:tcPr>
          <w:p w:rsidR="002841AB" w:rsidRDefault="002841AB" w:rsidP="002841AB">
            <w:pPr>
              <w:pStyle w:val="BodyText"/>
              <w:rPr>
                <w:rFonts w:eastAsiaTheme="minorEastAsia"/>
                <w:lang w:val="en-GB"/>
              </w:rPr>
            </w:pPr>
            <w:r>
              <w:rPr>
                <w:rFonts w:eastAsiaTheme="minorEastAsia"/>
                <w:lang w:val="en-GB"/>
              </w:rPr>
              <w:t>4)</w:t>
            </w:r>
          </w:p>
        </w:tc>
        <w:tc>
          <w:tcPr>
            <w:tcW w:w="8329" w:type="dxa"/>
          </w:tcPr>
          <w:p w:rsidR="002841AB" w:rsidRDefault="002841AB" w:rsidP="002841AB">
            <w:pPr>
              <w:pStyle w:val="BodyText"/>
              <w:rPr>
                <w:rFonts w:eastAsiaTheme="minorEastAsia"/>
                <w:lang w:val="en-GB"/>
              </w:rPr>
            </w:pPr>
            <w:r>
              <w:rPr>
                <w:rFonts w:eastAsiaTheme="minorEastAsia"/>
                <w:lang w:val="en-GB"/>
              </w:rPr>
              <w:t>How to support ACB for Solution B?</w:t>
            </w:r>
          </w:p>
        </w:tc>
      </w:tr>
      <w:tr w:rsidR="00244B32" w:rsidTr="00D270CD">
        <w:tc>
          <w:tcPr>
            <w:tcW w:w="959" w:type="dxa"/>
          </w:tcPr>
          <w:p w:rsidR="00244B32" w:rsidRDefault="00244B32" w:rsidP="00244B32">
            <w:pPr>
              <w:pStyle w:val="BodyText"/>
              <w:rPr>
                <w:rFonts w:eastAsiaTheme="minorEastAsia"/>
                <w:lang w:val="en-GB"/>
              </w:rPr>
            </w:pPr>
            <w:r>
              <w:rPr>
                <w:rFonts w:eastAsiaTheme="minorEastAsia"/>
                <w:lang w:val="en-GB"/>
              </w:rPr>
              <w:t>5)</w:t>
            </w:r>
          </w:p>
        </w:tc>
        <w:tc>
          <w:tcPr>
            <w:tcW w:w="8329" w:type="dxa"/>
          </w:tcPr>
          <w:p w:rsidR="00244B32" w:rsidRDefault="00244B32" w:rsidP="00244B32">
            <w:pPr>
              <w:pStyle w:val="BodyText"/>
              <w:rPr>
                <w:rFonts w:eastAsiaTheme="minorEastAsia"/>
                <w:lang w:val="en-GB"/>
              </w:rPr>
            </w:pPr>
            <w:r>
              <w:rPr>
                <w:rFonts w:eastAsiaTheme="minorEastAsia"/>
                <w:lang w:val="en-GB"/>
              </w:rPr>
              <w:t>How to handle the AS context of the UE?</w:t>
            </w:r>
          </w:p>
        </w:tc>
      </w:tr>
    </w:tbl>
    <w:p w:rsidR="0078201D" w:rsidRPr="00610102" w:rsidRDefault="006E5498" w:rsidP="00507473">
      <w:pPr>
        <w:pStyle w:val="BodyText"/>
        <w:rPr>
          <w:rFonts w:eastAsiaTheme="minorEastAsia"/>
          <w:b/>
          <w:lang w:val="en-GB"/>
        </w:rPr>
      </w:pPr>
      <w:r w:rsidRPr="00610102">
        <w:rPr>
          <w:rFonts w:eastAsiaTheme="minorEastAsia"/>
          <w:b/>
          <w:lang w:val="en-GB"/>
        </w:rPr>
        <w:t xml:space="preserve">Observation 1: Many </w:t>
      </w:r>
      <w:r w:rsidR="000037A3" w:rsidRPr="00610102">
        <w:rPr>
          <w:rFonts w:eastAsiaTheme="minorEastAsia"/>
          <w:b/>
          <w:lang w:val="en-GB"/>
        </w:rPr>
        <w:t xml:space="preserve">RAN2 </w:t>
      </w:r>
      <w:r w:rsidR="007B6EEF" w:rsidRPr="00610102">
        <w:rPr>
          <w:rFonts w:eastAsiaTheme="minorEastAsia"/>
          <w:b/>
          <w:lang w:val="en-GB"/>
        </w:rPr>
        <w:t>issues related to</w:t>
      </w:r>
      <w:r w:rsidR="000037A3" w:rsidRPr="00610102">
        <w:rPr>
          <w:rFonts w:eastAsiaTheme="minorEastAsia"/>
          <w:b/>
          <w:lang w:val="en-GB"/>
        </w:rPr>
        <w:t xml:space="preserve"> </w:t>
      </w:r>
      <w:r w:rsidR="005E252D">
        <w:rPr>
          <w:rFonts w:eastAsiaTheme="minorEastAsia"/>
          <w:b/>
          <w:lang w:val="en-GB"/>
        </w:rPr>
        <w:t>Solution B</w:t>
      </w:r>
      <w:r w:rsidR="00483FED">
        <w:rPr>
          <w:rFonts w:eastAsiaTheme="minorEastAsia"/>
          <w:b/>
          <w:lang w:val="en-GB"/>
        </w:rPr>
        <w:t xml:space="preserve"> as given in Table </w:t>
      </w:r>
      <w:r w:rsidR="001519C1">
        <w:rPr>
          <w:rFonts w:eastAsiaTheme="minorEastAsia"/>
          <w:b/>
          <w:lang w:val="en-GB"/>
        </w:rPr>
        <w:t>1</w:t>
      </w:r>
      <w:r w:rsidR="007B6EEF" w:rsidRPr="00610102">
        <w:rPr>
          <w:rFonts w:eastAsiaTheme="minorEastAsia"/>
          <w:b/>
          <w:lang w:val="en-GB"/>
        </w:rPr>
        <w:t xml:space="preserve"> needs to be resolved.</w:t>
      </w:r>
    </w:p>
    <w:p w:rsidR="006E5498" w:rsidRDefault="006E5498" w:rsidP="00507473">
      <w:pPr>
        <w:pStyle w:val="BodyText"/>
        <w:rPr>
          <w:rFonts w:eastAsiaTheme="minorEastAsia"/>
          <w:lang w:val="en-GB"/>
        </w:rPr>
      </w:pPr>
    </w:p>
    <w:p w:rsidR="00507473" w:rsidRDefault="00A21472" w:rsidP="00F43D82">
      <w:pPr>
        <w:pStyle w:val="Heading2"/>
        <w:ind w:left="562" w:hanging="562"/>
        <w:jc w:val="both"/>
        <w:rPr>
          <w:rFonts w:eastAsiaTheme="minorEastAsia"/>
          <w:lang w:val="en-GB"/>
        </w:rPr>
      </w:pPr>
      <w:r>
        <w:rPr>
          <w:rFonts w:eastAsiaTheme="minorEastAsia"/>
          <w:lang w:val="en-GB"/>
        </w:rPr>
        <w:lastRenderedPageBreak/>
        <w:t xml:space="preserve">Impacts on other </w:t>
      </w:r>
      <w:r w:rsidRPr="00F43D82">
        <w:rPr>
          <w:lang w:val="en-GB"/>
        </w:rPr>
        <w:t>working</w:t>
      </w:r>
      <w:r>
        <w:rPr>
          <w:rFonts w:eastAsiaTheme="minorEastAsia"/>
          <w:lang w:val="en-GB"/>
        </w:rPr>
        <w:t xml:space="preserve"> groups</w:t>
      </w:r>
    </w:p>
    <w:p w:rsidR="00087582" w:rsidRDefault="000B5224" w:rsidP="000363BE">
      <w:pPr>
        <w:pStyle w:val="Heading3"/>
        <w:rPr>
          <w:lang w:val="en-GB"/>
        </w:rPr>
      </w:pPr>
      <w:r w:rsidRPr="004B0E1A">
        <w:rPr>
          <w:rFonts w:hint="eastAsia"/>
          <w:lang w:val="en-GB"/>
        </w:rPr>
        <w:t>Impact on RAN</w:t>
      </w:r>
      <w:r>
        <w:rPr>
          <w:rFonts w:hint="eastAsia"/>
          <w:lang w:val="en-GB"/>
        </w:rPr>
        <w:t>1</w:t>
      </w:r>
    </w:p>
    <w:p w:rsidR="00D91783" w:rsidRDefault="00B7313C" w:rsidP="00E56FBA">
      <w:pPr>
        <w:rPr>
          <w:rFonts w:eastAsiaTheme="minorEastAsia"/>
          <w:lang w:val="en-GB"/>
        </w:rPr>
      </w:pPr>
      <w:r>
        <w:rPr>
          <w:rFonts w:eastAsiaTheme="minorEastAsia"/>
          <w:lang w:val="en-GB"/>
        </w:rPr>
        <w:t>A</w:t>
      </w:r>
      <w:r>
        <w:rPr>
          <w:rFonts w:eastAsiaTheme="minorEastAsia" w:hint="eastAsia"/>
          <w:lang w:val="en-GB"/>
        </w:rPr>
        <w:t xml:space="preserve">s shown in </w:t>
      </w:r>
      <w:r w:rsidR="00087582">
        <w:rPr>
          <w:rFonts w:eastAsiaTheme="minorEastAsia" w:hint="eastAsia"/>
          <w:lang w:val="en-GB"/>
        </w:rPr>
        <w:t>figure 2.1, the impact on RAN1 can be showed in the table 2.</w:t>
      </w:r>
      <w:r w:rsidR="001B605D">
        <w:rPr>
          <w:rFonts w:eastAsiaTheme="minorEastAsia"/>
          <w:lang w:val="en-GB"/>
        </w:rPr>
        <w:t>2.</w:t>
      </w:r>
      <w:r w:rsidR="00087582">
        <w:rPr>
          <w:rFonts w:eastAsiaTheme="minorEastAsia" w:hint="eastAsia"/>
          <w:lang w:val="en-GB"/>
        </w:rPr>
        <w:t>1.</w:t>
      </w:r>
    </w:p>
    <w:p w:rsidR="006D3DCE" w:rsidRDefault="006D3DCE" w:rsidP="00E56FBA">
      <w:pPr>
        <w:rPr>
          <w:rFonts w:eastAsiaTheme="minorEastAsia"/>
          <w:lang w:val="en-GB"/>
        </w:rPr>
      </w:pPr>
    </w:p>
    <w:p w:rsidR="006D3DCE" w:rsidRDefault="006D3DCE" w:rsidP="006D3DCE">
      <w:pPr>
        <w:jc w:val="center"/>
        <w:rPr>
          <w:rFonts w:eastAsiaTheme="minorEastAsia"/>
          <w:lang w:val="en-GB"/>
        </w:rPr>
      </w:pPr>
      <w:r>
        <w:rPr>
          <w:rFonts w:eastAsiaTheme="minorEastAsia"/>
          <w:lang w:val="en-GB"/>
        </w:rPr>
        <w:t>T</w:t>
      </w:r>
      <w:r>
        <w:rPr>
          <w:rFonts w:eastAsiaTheme="minorEastAsia" w:hint="eastAsia"/>
          <w:lang w:val="en-GB"/>
        </w:rPr>
        <w:t>able 2</w:t>
      </w:r>
    </w:p>
    <w:tbl>
      <w:tblPr>
        <w:tblStyle w:val="TableGrid"/>
        <w:tblW w:w="0" w:type="auto"/>
        <w:tblLook w:val="04A0" w:firstRow="1" w:lastRow="0" w:firstColumn="1" w:lastColumn="0" w:noHBand="0" w:noVBand="1"/>
      </w:tblPr>
      <w:tblGrid>
        <w:gridCol w:w="959"/>
        <w:gridCol w:w="8329"/>
      </w:tblGrid>
      <w:tr w:rsidR="00850A9C" w:rsidTr="0089186F">
        <w:tc>
          <w:tcPr>
            <w:tcW w:w="959" w:type="dxa"/>
          </w:tcPr>
          <w:p w:rsidR="00850A9C" w:rsidRDefault="00850A9C" w:rsidP="0089186F">
            <w:pPr>
              <w:pStyle w:val="BodyText"/>
              <w:rPr>
                <w:rFonts w:eastAsiaTheme="minorEastAsia"/>
                <w:lang w:val="en-GB"/>
              </w:rPr>
            </w:pPr>
            <w:r>
              <w:rPr>
                <w:rFonts w:eastAsiaTheme="minorEastAsia"/>
                <w:lang w:val="en-GB"/>
              </w:rPr>
              <w:t>Issue</w:t>
            </w:r>
          </w:p>
        </w:tc>
        <w:tc>
          <w:tcPr>
            <w:tcW w:w="8329" w:type="dxa"/>
          </w:tcPr>
          <w:p w:rsidR="00850A9C" w:rsidRDefault="00850A9C" w:rsidP="0089186F">
            <w:pPr>
              <w:pStyle w:val="BodyText"/>
              <w:rPr>
                <w:rFonts w:eastAsiaTheme="minorEastAsia"/>
                <w:lang w:val="en-GB"/>
              </w:rPr>
            </w:pPr>
            <w:r>
              <w:rPr>
                <w:rFonts w:eastAsiaTheme="minorEastAsia"/>
                <w:lang w:val="en-GB"/>
              </w:rPr>
              <w:t>Descriptions</w:t>
            </w:r>
          </w:p>
        </w:tc>
      </w:tr>
      <w:tr w:rsidR="00850A9C" w:rsidTr="0089186F">
        <w:tc>
          <w:tcPr>
            <w:tcW w:w="959" w:type="dxa"/>
          </w:tcPr>
          <w:p w:rsidR="00850A9C" w:rsidRDefault="00850A9C" w:rsidP="0089186F">
            <w:pPr>
              <w:pStyle w:val="BodyText"/>
              <w:rPr>
                <w:rFonts w:eastAsiaTheme="minorEastAsia"/>
                <w:lang w:val="en-GB"/>
              </w:rPr>
            </w:pPr>
            <w:r>
              <w:rPr>
                <w:rFonts w:eastAsiaTheme="minorEastAsia"/>
                <w:lang w:val="en-GB"/>
              </w:rPr>
              <w:t>1)</w:t>
            </w:r>
          </w:p>
        </w:tc>
        <w:tc>
          <w:tcPr>
            <w:tcW w:w="8329" w:type="dxa"/>
          </w:tcPr>
          <w:p w:rsidR="00850A9C" w:rsidRDefault="000D3113" w:rsidP="0089186F">
            <w:pPr>
              <w:pStyle w:val="BodyText"/>
              <w:rPr>
                <w:rFonts w:eastAsiaTheme="minorEastAsia"/>
                <w:lang w:val="en-GB"/>
              </w:rPr>
            </w:pPr>
            <w:r>
              <w:rPr>
                <w:rFonts w:eastAsiaTheme="minorEastAsia"/>
                <w:lang w:val="en-GB"/>
              </w:rPr>
              <w:t>I</w:t>
            </w:r>
            <w:r>
              <w:rPr>
                <w:rFonts w:eastAsiaTheme="minorEastAsia" w:hint="eastAsia"/>
                <w:lang w:val="en-GB"/>
              </w:rPr>
              <w:t>s it needed to support NOMA?</w:t>
            </w:r>
          </w:p>
        </w:tc>
      </w:tr>
      <w:tr w:rsidR="00C579FD" w:rsidTr="0089186F">
        <w:tc>
          <w:tcPr>
            <w:tcW w:w="959" w:type="dxa"/>
          </w:tcPr>
          <w:p w:rsidR="00C579FD" w:rsidRDefault="00C579FD" w:rsidP="00C579FD">
            <w:pPr>
              <w:pStyle w:val="BodyText"/>
              <w:rPr>
                <w:rFonts w:eastAsiaTheme="minorEastAsia"/>
                <w:lang w:val="en-GB"/>
              </w:rPr>
            </w:pPr>
            <w:r>
              <w:rPr>
                <w:rFonts w:eastAsiaTheme="minorEastAsia"/>
                <w:lang w:val="en-GB"/>
              </w:rPr>
              <w:t>2)</w:t>
            </w:r>
          </w:p>
        </w:tc>
        <w:tc>
          <w:tcPr>
            <w:tcW w:w="8329" w:type="dxa"/>
          </w:tcPr>
          <w:p w:rsidR="00C579FD" w:rsidRPr="00F75AEC" w:rsidRDefault="00C579FD" w:rsidP="00C579FD">
            <w:pPr>
              <w:rPr>
                <w:rFonts w:eastAsiaTheme="minorEastAsia"/>
                <w:lang w:val="en-GB"/>
              </w:rPr>
            </w:pPr>
            <w:r>
              <w:rPr>
                <w:rFonts w:eastAsiaTheme="minorEastAsia"/>
              </w:rPr>
              <w:t>I</w:t>
            </w:r>
            <w:r>
              <w:rPr>
                <w:rFonts w:eastAsiaTheme="minorEastAsia" w:hint="eastAsia"/>
              </w:rPr>
              <w:t xml:space="preserve">n this case, </w:t>
            </w:r>
            <w:r>
              <w:rPr>
                <w:rFonts w:eastAsiaTheme="minorEastAsia"/>
              </w:rPr>
              <w:t xml:space="preserve">UE will keep in inactive state, whether is </w:t>
            </w:r>
            <w:r>
              <w:t>RLM</w:t>
            </w:r>
            <w:r>
              <w:rPr>
                <w:rFonts w:eastAsiaTheme="minorEastAsia" w:hint="eastAsia"/>
              </w:rPr>
              <w:t xml:space="preserve"> is needed?</w:t>
            </w:r>
          </w:p>
        </w:tc>
      </w:tr>
      <w:tr w:rsidR="00C579FD" w:rsidTr="0089186F">
        <w:tc>
          <w:tcPr>
            <w:tcW w:w="959" w:type="dxa"/>
          </w:tcPr>
          <w:p w:rsidR="00C579FD" w:rsidRDefault="00C579FD" w:rsidP="00C579FD">
            <w:pPr>
              <w:pStyle w:val="BodyText"/>
              <w:rPr>
                <w:rFonts w:eastAsiaTheme="minorEastAsia"/>
                <w:lang w:val="en-GB"/>
              </w:rPr>
            </w:pPr>
            <w:r>
              <w:rPr>
                <w:rFonts w:eastAsiaTheme="minorEastAsia"/>
                <w:lang w:val="en-GB"/>
              </w:rPr>
              <w:t>3)</w:t>
            </w:r>
          </w:p>
        </w:tc>
        <w:tc>
          <w:tcPr>
            <w:tcW w:w="8329" w:type="dxa"/>
          </w:tcPr>
          <w:p w:rsidR="00C579FD" w:rsidRPr="001C7D65" w:rsidRDefault="00C579FD" w:rsidP="00C579FD">
            <w:pPr>
              <w:rPr>
                <w:rFonts w:eastAsiaTheme="minorEastAsia"/>
              </w:rPr>
            </w:pPr>
            <w:r>
              <w:rPr>
                <w:rFonts w:eastAsiaTheme="minorEastAsia"/>
              </w:rPr>
              <w:t>I</w:t>
            </w:r>
            <w:r>
              <w:rPr>
                <w:rFonts w:eastAsiaTheme="minorEastAsia" w:hint="eastAsia"/>
              </w:rPr>
              <w:t xml:space="preserve">n this case, </w:t>
            </w:r>
            <w:r>
              <w:rPr>
                <w:rFonts w:eastAsiaTheme="minorEastAsia"/>
              </w:rPr>
              <w:t xml:space="preserve">UE will keep in inactive state, whether is </w:t>
            </w:r>
            <w:r>
              <w:t>CQI report</w:t>
            </w:r>
            <w:r>
              <w:rPr>
                <w:rFonts w:eastAsiaTheme="minorEastAsia" w:hint="eastAsia"/>
              </w:rPr>
              <w:t xml:space="preserve"> needed?</w:t>
            </w:r>
          </w:p>
        </w:tc>
      </w:tr>
      <w:tr w:rsidR="00C579FD" w:rsidTr="0089186F">
        <w:tc>
          <w:tcPr>
            <w:tcW w:w="959" w:type="dxa"/>
          </w:tcPr>
          <w:p w:rsidR="00C579FD" w:rsidRDefault="005D714C" w:rsidP="00C579FD">
            <w:pPr>
              <w:pStyle w:val="BodyText"/>
              <w:rPr>
                <w:rFonts w:eastAsiaTheme="minorEastAsia"/>
                <w:lang w:val="en-GB"/>
              </w:rPr>
            </w:pPr>
            <w:r>
              <w:rPr>
                <w:rFonts w:eastAsiaTheme="minorEastAsia"/>
                <w:lang w:val="en-GB"/>
              </w:rPr>
              <w:t>4)</w:t>
            </w:r>
          </w:p>
        </w:tc>
        <w:tc>
          <w:tcPr>
            <w:tcW w:w="8329" w:type="dxa"/>
          </w:tcPr>
          <w:p w:rsidR="00C579FD" w:rsidRPr="005D714C" w:rsidRDefault="005D714C" w:rsidP="00C579FD">
            <w:r>
              <w:t>Support of the different/maximum TB size of msg3 via msg1 indication, e.g. PRACH resource partition</w:t>
            </w:r>
            <w:r w:rsidR="00BE1617">
              <w:t>?</w:t>
            </w:r>
          </w:p>
        </w:tc>
      </w:tr>
    </w:tbl>
    <w:p w:rsidR="00850A9C" w:rsidRPr="00850A9C" w:rsidRDefault="00850A9C" w:rsidP="006D3DCE">
      <w:pPr>
        <w:jc w:val="center"/>
        <w:rPr>
          <w:rFonts w:eastAsiaTheme="minorEastAsia"/>
        </w:rPr>
      </w:pPr>
    </w:p>
    <w:p w:rsidR="00D91783" w:rsidRPr="009E0111" w:rsidRDefault="00610102" w:rsidP="00E56FBA">
      <w:pPr>
        <w:rPr>
          <w:rFonts w:eastAsiaTheme="minorEastAsia"/>
          <w:b/>
          <w:lang w:val="en-GB"/>
        </w:rPr>
      </w:pPr>
      <w:r w:rsidRPr="009E0111">
        <w:rPr>
          <w:rFonts w:eastAsiaTheme="minorEastAsia"/>
          <w:b/>
          <w:lang w:val="en-GB"/>
        </w:rPr>
        <w:t xml:space="preserve">Observation 2: RAN1 needs to </w:t>
      </w:r>
      <w:r w:rsidR="009C69D8">
        <w:rPr>
          <w:rFonts w:eastAsiaTheme="minorEastAsia"/>
          <w:b/>
          <w:lang w:val="en-GB"/>
        </w:rPr>
        <w:t>be involved to study</w:t>
      </w:r>
      <w:r w:rsidRPr="009E0111">
        <w:rPr>
          <w:rFonts w:eastAsiaTheme="minorEastAsia"/>
          <w:b/>
          <w:lang w:val="en-GB"/>
        </w:rPr>
        <w:t xml:space="preserve"> the issues listed in Table 2</w:t>
      </w:r>
      <w:r w:rsidR="009E0111" w:rsidRPr="009E0111">
        <w:rPr>
          <w:rFonts w:eastAsiaTheme="minorEastAsia"/>
          <w:b/>
          <w:lang w:val="en-GB"/>
        </w:rPr>
        <w:t>.</w:t>
      </w:r>
    </w:p>
    <w:p w:rsidR="000B5224" w:rsidRDefault="000B5224" w:rsidP="006216EE">
      <w:pPr>
        <w:pStyle w:val="Heading3"/>
        <w:rPr>
          <w:lang w:val="en-GB"/>
        </w:rPr>
      </w:pPr>
      <w:r w:rsidRPr="004B0E1A">
        <w:rPr>
          <w:rFonts w:hint="eastAsia"/>
          <w:lang w:val="en-GB"/>
        </w:rPr>
        <w:t>Impact on RAN</w:t>
      </w:r>
      <w:r>
        <w:rPr>
          <w:rFonts w:hint="eastAsia"/>
          <w:lang w:val="en-GB"/>
        </w:rPr>
        <w:t>3</w:t>
      </w:r>
    </w:p>
    <w:p w:rsidR="00E56FBA" w:rsidRDefault="002930EE" w:rsidP="00981875">
      <w:r>
        <w:rPr>
          <w:rFonts w:eastAsiaTheme="minorEastAsia"/>
        </w:rPr>
        <w:t>I</w:t>
      </w:r>
      <w:r>
        <w:rPr>
          <w:rFonts w:eastAsiaTheme="minorEastAsia" w:hint="eastAsia"/>
        </w:rPr>
        <w:t xml:space="preserve">n the case2 in figure 2.1, </w:t>
      </w:r>
      <w:r w:rsidR="00185788">
        <w:rPr>
          <w:rFonts w:eastAsiaTheme="minorEastAsia" w:hint="eastAsia"/>
        </w:rPr>
        <w:t>UE stays in anchor gNB after entering inactive state. Then UE moves to a new gNB</w:t>
      </w:r>
      <w:r w:rsidR="00185788" w:rsidRPr="00185788">
        <w:rPr>
          <w:rFonts w:eastAsiaTheme="minorEastAsia" w:hint="eastAsia"/>
        </w:rPr>
        <w:t xml:space="preserve"> </w:t>
      </w:r>
      <w:r w:rsidR="00185788">
        <w:rPr>
          <w:rFonts w:eastAsiaTheme="minorEastAsia" w:hint="eastAsia"/>
        </w:rPr>
        <w:t>and keeps in inactive state.</w:t>
      </w:r>
      <w:r w:rsidR="005E458F">
        <w:rPr>
          <w:rFonts w:eastAsiaTheme="minorEastAsia" w:hint="eastAsia"/>
        </w:rPr>
        <w:t xml:space="preserve"> </w:t>
      </w:r>
      <w:r w:rsidR="00BC47F6">
        <w:rPr>
          <w:rFonts w:eastAsiaTheme="minorEastAsia" w:hint="eastAsia"/>
        </w:rPr>
        <w:t>A</w:t>
      </w:r>
      <w:r w:rsidR="00185788">
        <w:rPr>
          <w:rFonts w:eastAsiaTheme="minorEastAsia" w:hint="eastAsia"/>
        </w:rPr>
        <w:t xml:space="preserve">nd UL data transmission would </w:t>
      </w:r>
      <w:r w:rsidR="00E95300">
        <w:rPr>
          <w:rFonts w:eastAsiaTheme="minorEastAsia"/>
        </w:rPr>
        <w:t xml:space="preserve">be </w:t>
      </w:r>
      <w:r w:rsidR="00185788">
        <w:rPr>
          <w:rFonts w:eastAsiaTheme="minorEastAsia" w:hint="eastAsia"/>
        </w:rPr>
        <w:t>sent to the new gNB</w:t>
      </w:r>
      <w:r w:rsidR="00BC47F6">
        <w:rPr>
          <w:rFonts w:eastAsiaTheme="minorEastAsia" w:hint="eastAsia"/>
        </w:rPr>
        <w:t xml:space="preserve">. </w:t>
      </w:r>
      <w:r w:rsidR="00AC71A8">
        <w:rPr>
          <w:rFonts w:eastAsiaTheme="minorEastAsia"/>
        </w:rPr>
        <w:t>W</w:t>
      </w:r>
      <w:r w:rsidR="00AC71A8">
        <w:rPr>
          <w:rFonts w:eastAsiaTheme="minorEastAsia" w:hint="eastAsia"/>
        </w:rPr>
        <w:t xml:space="preserve">hen the new gNB received the data from UE, </w:t>
      </w:r>
      <w:r w:rsidR="00981875">
        <w:rPr>
          <w:rFonts w:eastAsiaTheme="minorEastAsia" w:hint="eastAsia"/>
        </w:rPr>
        <w:t xml:space="preserve">it should be forwarded to anchor </w:t>
      </w:r>
      <w:r w:rsidR="000A3183">
        <w:rPr>
          <w:rFonts w:eastAsiaTheme="minorEastAsia" w:hint="eastAsia"/>
        </w:rPr>
        <w:t>gNB</w:t>
      </w:r>
      <w:r w:rsidR="00981875">
        <w:rPr>
          <w:rFonts w:eastAsiaTheme="minorEastAsia" w:hint="eastAsia"/>
        </w:rPr>
        <w:t xml:space="preserve">. </w:t>
      </w:r>
      <w:r w:rsidR="00981875">
        <w:rPr>
          <w:rFonts w:eastAsiaTheme="minorEastAsia"/>
        </w:rPr>
        <w:t>A</w:t>
      </w:r>
      <w:r w:rsidR="00981875">
        <w:rPr>
          <w:rFonts w:eastAsiaTheme="minorEastAsia" w:hint="eastAsia"/>
        </w:rPr>
        <w:t xml:space="preserve">nd the ACKNACK from anchor gNB should be forwarded back to the new gNB. </w:t>
      </w:r>
      <w:r w:rsidR="00981875">
        <w:rPr>
          <w:rFonts w:eastAsiaTheme="minorEastAsia"/>
        </w:rPr>
        <w:t>S</w:t>
      </w:r>
      <w:r w:rsidR="00981875">
        <w:rPr>
          <w:rFonts w:eastAsiaTheme="minorEastAsia" w:hint="eastAsia"/>
        </w:rPr>
        <w:t>o it</w:t>
      </w:r>
      <w:r w:rsidR="00981875">
        <w:rPr>
          <w:rFonts w:eastAsiaTheme="minorEastAsia"/>
        </w:rPr>
        <w:t>’</w:t>
      </w:r>
      <w:r w:rsidR="00981875">
        <w:rPr>
          <w:rFonts w:eastAsiaTheme="minorEastAsia" w:hint="eastAsia"/>
        </w:rPr>
        <w:t>s proposed that s</w:t>
      </w:r>
      <w:r w:rsidR="00E56FBA">
        <w:t xml:space="preserve">upport of DL/UL data forwarding between anchor and new </w:t>
      </w:r>
      <w:r w:rsidR="000A3183">
        <w:t>gNB</w:t>
      </w:r>
      <w:r w:rsidR="00E56FBA">
        <w:t>.</w:t>
      </w:r>
    </w:p>
    <w:p w:rsidR="00A105A5" w:rsidRPr="00A105A5" w:rsidRDefault="00A105A5" w:rsidP="00981875">
      <w:pPr>
        <w:rPr>
          <w:rFonts w:eastAsiaTheme="minorEastAsia"/>
          <w:b/>
        </w:rPr>
      </w:pPr>
      <w:r w:rsidRPr="00A105A5">
        <w:rPr>
          <w:b/>
        </w:rPr>
        <w:t xml:space="preserve">Observation </w:t>
      </w:r>
      <w:r w:rsidR="00F5405D">
        <w:rPr>
          <w:b/>
        </w:rPr>
        <w:t>3</w:t>
      </w:r>
      <w:r w:rsidRPr="00A105A5">
        <w:rPr>
          <w:b/>
        </w:rPr>
        <w:t xml:space="preserve">: </w:t>
      </w:r>
      <w:r w:rsidR="001D451A" w:rsidRPr="009E0111">
        <w:rPr>
          <w:rFonts w:eastAsiaTheme="minorEastAsia"/>
          <w:b/>
          <w:lang w:val="en-GB"/>
        </w:rPr>
        <w:t>RAN</w:t>
      </w:r>
      <w:r w:rsidR="001D451A">
        <w:rPr>
          <w:rFonts w:eastAsiaTheme="minorEastAsia"/>
          <w:b/>
          <w:lang w:val="en-GB"/>
        </w:rPr>
        <w:t>3</w:t>
      </w:r>
      <w:r w:rsidR="001D451A" w:rsidRPr="009E0111">
        <w:rPr>
          <w:rFonts w:eastAsiaTheme="minorEastAsia"/>
          <w:b/>
          <w:lang w:val="en-GB"/>
        </w:rPr>
        <w:t xml:space="preserve"> needs to </w:t>
      </w:r>
      <w:r w:rsidR="001D451A">
        <w:rPr>
          <w:rFonts w:eastAsiaTheme="minorEastAsia"/>
          <w:b/>
          <w:lang w:val="en-GB"/>
        </w:rPr>
        <w:t>be involved to study</w:t>
      </w:r>
      <w:r w:rsidRPr="00A105A5">
        <w:rPr>
          <w:b/>
        </w:rPr>
        <w:t xml:space="preserve"> </w:t>
      </w:r>
      <w:r w:rsidR="001D451A">
        <w:rPr>
          <w:b/>
        </w:rPr>
        <w:t xml:space="preserve">how to </w:t>
      </w:r>
      <w:r w:rsidRPr="00A105A5">
        <w:rPr>
          <w:rFonts w:eastAsiaTheme="minorEastAsia" w:hint="eastAsia"/>
          <w:b/>
        </w:rPr>
        <w:t xml:space="preserve">support </w:t>
      </w:r>
      <w:r w:rsidRPr="00A105A5">
        <w:rPr>
          <w:rFonts w:eastAsiaTheme="minorEastAsia"/>
          <w:b/>
        </w:rPr>
        <w:t xml:space="preserve">of DL/UL data forwarding between anchor and new </w:t>
      </w:r>
      <w:r w:rsidR="000A3183">
        <w:rPr>
          <w:rFonts w:eastAsiaTheme="minorEastAsia"/>
          <w:b/>
        </w:rPr>
        <w:t>gNB</w:t>
      </w:r>
      <w:r w:rsidR="000F2650">
        <w:rPr>
          <w:rFonts w:eastAsiaTheme="minorEastAsia"/>
          <w:b/>
        </w:rPr>
        <w:t xml:space="preserve"> while the context </w:t>
      </w:r>
      <w:r w:rsidR="00B97467">
        <w:rPr>
          <w:rFonts w:eastAsiaTheme="minorEastAsia"/>
          <w:b/>
        </w:rPr>
        <w:t xml:space="preserve">fetch </w:t>
      </w:r>
      <w:r w:rsidR="000F2650">
        <w:rPr>
          <w:rFonts w:eastAsiaTheme="minorEastAsia"/>
          <w:b/>
        </w:rPr>
        <w:t xml:space="preserve">is </w:t>
      </w:r>
      <w:r w:rsidR="00B97467">
        <w:rPr>
          <w:rFonts w:eastAsiaTheme="minorEastAsia"/>
          <w:b/>
        </w:rPr>
        <w:t>not required</w:t>
      </w:r>
      <w:r w:rsidR="00B460B1">
        <w:rPr>
          <w:rFonts w:eastAsiaTheme="minorEastAsia"/>
          <w:b/>
        </w:rPr>
        <w:t>.</w:t>
      </w:r>
    </w:p>
    <w:p w:rsidR="00981875" w:rsidRPr="00981875" w:rsidRDefault="00981875" w:rsidP="00981875">
      <w:pPr>
        <w:rPr>
          <w:rFonts w:eastAsiaTheme="minorEastAsia"/>
        </w:rPr>
      </w:pPr>
    </w:p>
    <w:p w:rsidR="000B5224" w:rsidRDefault="000B5224" w:rsidP="006216EE">
      <w:pPr>
        <w:pStyle w:val="Heading3"/>
        <w:rPr>
          <w:lang w:val="en-GB"/>
        </w:rPr>
      </w:pPr>
      <w:r w:rsidRPr="004B0E1A">
        <w:rPr>
          <w:rFonts w:hint="eastAsia"/>
          <w:lang w:val="en-GB"/>
        </w:rPr>
        <w:t xml:space="preserve">Impact on </w:t>
      </w:r>
      <w:r>
        <w:rPr>
          <w:rFonts w:hint="eastAsia"/>
          <w:lang w:val="en-GB"/>
        </w:rPr>
        <w:t>SA3</w:t>
      </w:r>
    </w:p>
    <w:p w:rsidR="008F554E" w:rsidRDefault="00EC6364" w:rsidP="00E56FBA">
      <w:pPr>
        <w:rPr>
          <w:rFonts w:eastAsiaTheme="minorEastAsia"/>
        </w:rPr>
      </w:pPr>
      <w:r>
        <w:rPr>
          <w:rFonts w:eastAsiaTheme="minorEastAsia"/>
        </w:rPr>
        <w:t>I</w:t>
      </w:r>
      <w:r>
        <w:rPr>
          <w:rFonts w:eastAsiaTheme="minorEastAsia" w:hint="eastAsia"/>
        </w:rPr>
        <w:t xml:space="preserve">n the case2 in figure 2.1, </w:t>
      </w:r>
      <w:r w:rsidR="00BC47F6">
        <w:rPr>
          <w:rFonts w:eastAsiaTheme="minorEastAsia" w:hint="eastAsia"/>
        </w:rPr>
        <w:t xml:space="preserve">UE stays in anchor gNB after entering inactive state. </w:t>
      </w:r>
      <w:r>
        <w:rPr>
          <w:rFonts w:eastAsiaTheme="minorEastAsia"/>
        </w:rPr>
        <w:t>A</w:t>
      </w:r>
      <w:r>
        <w:rPr>
          <w:rFonts w:eastAsiaTheme="minorEastAsia" w:hint="eastAsia"/>
        </w:rPr>
        <w:t xml:space="preserve">nd the security context is kept. </w:t>
      </w:r>
      <w:r>
        <w:rPr>
          <w:rFonts w:eastAsiaTheme="minorEastAsia"/>
        </w:rPr>
        <w:t>W</w:t>
      </w:r>
      <w:r>
        <w:rPr>
          <w:rFonts w:eastAsiaTheme="minorEastAsia" w:hint="eastAsia"/>
        </w:rPr>
        <w:t xml:space="preserve">hen UE moves to </w:t>
      </w:r>
      <w:r w:rsidR="00BC47F6">
        <w:rPr>
          <w:rFonts w:eastAsiaTheme="minorEastAsia" w:hint="eastAsia"/>
        </w:rPr>
        <w:t>a</w:t>
      </w:r>
      <w:r>
        <w:rPr>
          <w:rFonts w:eastAsiaTheme="minorEastAsia" w:hint="eastAsia"/>
        </w:rPr>
        <w:t xml:space="preserve"> new gNB and keeps</w:t>
      </w:r>
      <w:r w:rsidR="00A77C0B">
        <w:rPr>
          <w:rFonts w:eastAsiaTheme="minorEastAsia" w:hint="eastAsia"/>
        </w:rPr>
        <w:t xml:space="preserve"> in inactive state, security </w:t>
      </w:r>
      <w:r w:rsidR="00061F2E">
        <w:rPr>
          <w:rFonts w:eastAsiaTheme="minorEastAsia" w:hint="eastAsia"/>
        </w:rPr>
        <w:t>key</w:t>
      </w:r>
      <w:r w:rsidR="00A77C0B">
        <w:rPr>
          <w:rFonts w:eastAsiaTheme="minorEastAsia" w:hint="eastAsia"/>
        </w:rPr>
        <w:t xml:space="preserve"> should be </w:t>
      </w:r>
      <w:r w:rsidR="00061F2E">
        <w:rPr>
          <w:rFonts w:eastAsiaTheme="minorEastAsia" w:hint="eastAsia"/>
        </w:rPr>
        <w:t xml:space="preserve">maintained. </w:t>
      </w:r>
      <w:r w:rsidR="0069276B">
        <w:rPr>
          <w:rFonts w:eastAsiaTheme="minorEastAsia"/>
        </w:rPr>
        <w:t>T</w:t>
      </w:r>
      <w:r w:rsidR="0069276B">
        <w:rPr>
          <w:rFonts w:eastAsiaTheme="minorEastAsia" w:hint="eastAsia"/>
        </w:rPr>
        <w:t>hen t</w:t>
      </w:r>
      <w:r w:rsidR="004D44A0">
        <w:rPr>
          <w:rFonts w:eastAsiaTheme="minorEastAsia" w:hint="eastAsia"/>
        </w:rPr>
        <w:t>he UL data should be sent</w:t>
      </w:r>
      <w:r w:rsidR="004335C3">
        <w:rPr>
          <w:rFonts w:eastAsiaTheme="minorEastAsia" w:hint="eastAsia"/>
        </w:rPr>
        <w:t xml:space="preserve"> with the store security </w:t>
      </w:r>
      <w:r w:rsidR="0069276B">
        <w:rPr>
          <w:rFonts w:eastAsiaTheme="minorEastAsia" w:hint="eastAsia"/>
        </w:rPr>
        <w:t>context to the new gNB.</w:t>
      </w:r>
      <w:r w:rsidR="004335C3">
        <w:rPr>
          <w:rFonts w:eastAsiaTheme="minorEastAsia" w:hint="eastAsia"/>
        </w:rPr>
        <w:t xml:space="preserve"> </w:t>
      </w:r>
      <w:r w:rsidR="0069276B">
        <w:t xml:space="preserve">Given that the </w:t>
      </w:r>
      <w:r w:rsidR="001B08C2">
        <w:t>KeNB</w:t>
      </w:r>
      <w:r w:rsidR="0069276B">
        <w:t xml:space="preserve"> derivation is based on PCell PCI</w:t>
      </w:r>
      <w:r w:rsidR="000E1BD8">
        <w:rPr>
          <w:rFonts w:eastAsiaTheme="minorEastAsia" w:hint="eastAsia"/>
        </w:rPr>
        <w:t xml:space="preserve">, </w:t>
      </w:r>
      <w:r w:rsidR="0069276B">
        <w:t>NCC</w:t>
      </w:r>
      <w:r w:rsidR="000E1BD8">
        <w:rPr>
          <w:rFonts w:eastAsiaTheme="minorEastAsia" w:hint="eastAsia"/>
        </w:rPr>
        <w:t xml:space="preserve">, </w:t>
      </w:r>
      <w:r w:rsidR="0069276B">
        <w:t>NH</w:t>
      </w:r>
      <w:r w:rsidR="000E1BD8">
        <w:rPr>
          <w:rFonts w:eastAsiaTheme="minorEastAsia" w:hint="eastAsia"/>
        </w:rPr>
        <w:t xml:space="preserve"> </w:t>
      </w:r>
      <w:r w:rsidR="0069276B">
        <w:t xml:space="preserve">and the </w:t>
      </w:r>
      <w:r w:rsidR="001B08C2">
        <w:t>KeNB</w:t>
      </w:r>
      <w:r w:rsidR="0069276B">
        <w:t xml:space="preserve"> should be updated before COUNT reaches the maximum value.</w:t>
      </w:r>
    </w:p>
    <w:p w:rsidR="004335C3" w:rsidRDefault="004335C3" w:rsidP="00E56FBA">
      <w:pPr>
        <w:rPr>
          <w:rFonts w:eastAsiaTheme="minorEastAsia"/>
        </w:rPr>
      </w:pPr>
    </w:p>
    <w:p w:rsidR="004D32AC" w:rsidRPr="004D32AC" w:rsidRDefault="00B460B1" w:rsidP="00E56FBA">
      <w:pPr>
        <w:rPr>
          <w:rFonts w:eastAsiaTheme="minorEastAsia"/>
          <w:b/>
        </w:rPr>
      </w:pPr>
      <w:r w:rsidRPr="00A105A5">
        <w:rPr>
          <w:b/>
        </w:rPr>
        <w:t xml:space="preserve">Observation </w:t>
      </w:r>
      <w:r w:rsidR="00F5405D">
        <w:rPr>
          <w:b/>
        </w:rPr>
        <w:t>4</w:t>
      </w:r>
      <w:r w:rsidRPr="00A105A5">
        <w:rPr>
          <w:b/>
        </w:rPr>
        <w:t xml:space="preserve">: </w:t>
      </w:r>
      <w:r w:rsidR="00047E10">
        <w:rPr>
          <w:rFonts w:eastAsiaTheme="minorEastAsia"/>
          <w:b/>
          <w:lang w:val="en-GB"/>
        </w:rPr>
        <w:t>SA</w:t>
      </w:r>
      <w:r w:rsidR="004957A8">
        <w:rPr>
          <w:rFonts w:eastAsiaTheme="minorEastAsia"/>
          <w:b/>
          <w:lang w:val="en-GB"/>
        </w:rPr>
        <w:t>3</w:t>
      </w:r>
      <w:r w:rsidR="004957A8" w:rsidRPr="009E0111">
        <w:rPr>
          <w:rFonts w:eastAsiaTheme="minorEastAsia"/>
          <w:b/>
          <w:lang w:val="en-GB"/>
        </w:rPr>
        <w:t xml:space="preserve"> needs to </w:t>
      </w:r>
      <w:r w:rsidR="004957A8">
        <w:rPr>
          <w:rFonts w:eastAsiaTheme="minorEastAsia"/>
          <w:b/>
          <w:lang w:val="en-GB"/>
        </w:rPr>
        <w:t>be involved to study</w:t>
      </w:r>
      <w:r w:rsidRPr="00A105A5">
        <w:rPr>
          <w:b/>
        </w:rPr>
        <w:t xml:space="preserve"> </w:t>
      </w:r>
      <w:r w:rsidR="00BC47F6">
        <w:rPr>
          <w:rFonts w:eastAsiaTheme="minorEastAsia" w:hint="eastAsia"/>
          <w:b/>
        </w:rPr>
        <w:t>the security key maintenance</w:t>
      </w:r>
      <w:r>
        <w:rPr>
          <w:rFonts w:eastAsiaTheme="minorEastAsia"/>
          <w:b/>
        </w:rPr>
        <w:t>/derivation</w:t>
      </w:r>
      <w:r w:rsidR="00BC47F6">
        <w:rPr>
          <w:rFonts w:eastAsiaTheme="minorEastAsia" w:hint="eastAsia"/>
          <w:b/>
        </w:rPr>
        <w:t xml:space="preserve">. </w:t>
      </w:r>
    </w:p>
    <w:p w:rsidR="000B5224" w:rsidRPr="00E56FBA" w:rsidRDefault="000B5224" w:rsidP="000B5224">
      <w:pPr>
        <w:pStyle w:val="BodyText"/>
        <w:rPr>
          <w:rFonts w:eastAsiaTheme="minorEastAsia"/>
        </w:rPr>
      </w:pPr>
    </w:p>
    <w:p w:rsidR="000B5224" w:rsidRPr="004B0E1A" w:rsidRDefault="000B5224" w:rsidP="006216EE">
      <w:pPr>
        <w:pStyle w:val="Heading3"/>
        <w:rPr>
          <w:lang w:val="en-GB"/>
        </w:rPr>
      </w:pPr>
      <w:r w:rsidRPr="004B0E1A">
        <w:rPr>
          <w:rFonts w:hint="eastAsia"/>
          <w:lang w:val="en-GB"/>
        </w:rPr>
        <w:t xml:space="preserve">Impact on </w:t>
      </w:r>
      <w:r>
        <w:rPr>
          <w:rFonts w:hint="eastAsia"/>
          <w:lang w:val="en-GB"/>
        </w:rPr>
        <w:t>CT1</w:t>
      </w:r>
    </w:p>
    <w:p w:rsidR="00E56FBA" w:rsidRPr="008A2FF4" w:rsidRDefault="007264AA" w:rsidP="00E56FBA">
      <w:pPr>
        <w:rPr>
          <w:rFonts w:eastAsiaTheme="minorEastAsia"/>
        </w:rPr>
      </w:pPr>
      <w:r w:rsidRPr="00947FF6">
        <w:rPr>
          <w:rFonts w:eastAsiaTheme="minorEastAsia"/>
        </w:rPr>
        <w:t>Access Class Barring</w:t>
      </w:r>
      <w:r>
        <w:rPr>
          <w:rFonts w:eastAsiaTheme="minorEastAsia" w:hint="eastAsia"/>
        </w:rPr>
        <w:t xml:space="preserve"> </w:t>
      </w:r>
      <w:r w:rsidR="00E8757B">
        <w:rPr>
          <w:rFonts w:eastAsiaTheme="minorEastAsia" w:hint="eastAsia"/>
        </w:rPr>
        <w:t xml:space="preserve">of initial access </w:t>
      </w:r>
      <w:r>
        <w:rPr>
          <w:rFonts w:eastAsiaTheme="minorEastAsia" w:hint="eastAsia"/>
        </w:rPr>
        <w:t xml:space="preserve">based on </w:t>
      </w:r>
      <w:r w:rsidR="002A4DB9">
        <w:rPr>
          <w:rFonts w:eastAsiaTheme="minorEastAsia" w:hint="eastAsia"/>
        </w:rPr>
        <w:t xml:space="preserve">access classes 0..15 </w:t>
      </w:r>
      <w:r w:rsidR="00E8757B">
        <w:rPr>
          <w:rFonts w:eastAsiaTheme="minorEastAsia" w:hint="eastAsia"/>
        </w:rPr>
        <w:t>is</w:t>
      </w:r>
      <w:r w:rsidR="002A4DB9">
        <w:rPr>
          <w:rFonts w:eastAsiaTheme="minorEastAsia" w:hint="eastAsia"/>
        </w:rPr>
        <w:t xml:space="preserve"> clarified in 22.011 and 36.331[20][21]</w:t>
      </w:r>
      <w:r w:rsidR="00744B5F">
        <w:rPr>
          <w:rFonts w:eastAsiaTheme="minorEastAsia" w:hint="eastAsia"/>
        </w:rPr>
        <w:t xml:space="preserve">. </w:t>
      </w:r>
      <w:r w:rsidR="008A2FF4">
        <w:rPr>
          <w:rFonts w:eastAsiaTheme="minorEastAsia"/>
        </w:rPr>
        <w:t>I</w:t>
      </w:r>
      <w:r w:rsidR="008A2FF4">
        <w:rPr>
          <w:rFonts w:eastAsiaTheme="minorEastAsia" w:hint="eastAsia"/>
        </w:rPr>
        <w:t>s it needed ACB for inactive</w:t>
      </w:r>
      <w:r w:rsidR="008A2FF4" w:rsidRPr="00947FF6">
        <w:rPr>
          <w:rFonts w:eastAsiaTheme="minorEastAsia"/>
        </w:rPr>
        <w:t xml:space="preserve"> data transmission</w:t>
      </w:r>
      <w:r w:rsidR="008A2FF4">
        <w:rPr>
          <w:rFonts w:eastAsiaTheme="minorEastAsia" w:hint="eastAsia"/>
        </w:rPr>
        <w:t xml:space="preserve">? </w:t>
      </w:r>
      <w:r w:rsidR="008A2FF4">
        <w:rPr>
          <w:rFonts w:eastAsiaTheme="minorEastAsia"/>
        </w:rPr>
        <w:t>I</w:t>
      </w:r>
      <w:r w:rsidR="008A2FF4">
        <w:rPr>
          <w:rFonts w:eastAsiaTheme="minorEastAsia" w:hint="eastAsia"/>
        </w:rPr>
        <w:t>f it</w:t>
      </w:r>
      <w:r w:rsidR="008A2FF4">
        <w:rPr>
          <w:rFonts w:eastAsiaTheme="minorEastAsia"/>
        </w:rPr>
        <w:t>’</w:t>
      </w:r>
      <w:r w:rsidR="008A2FF4">
        <w:rPr>
          <w:rFonts w:eastAsiaTheme="minorEastAsia" w:hint="eastAsia"/>
        </w:rPr>
        <w:t xml:space="preserve">s needed, how does it look like? </w:t>
      </w:r>
      <w:r w:rsidR="008A2FF4">
        <w:rPr>
          <w:rFonts w:eastAsiaTheme="minorEastAsia"/>
        </w:rPr>
        <w:t>T</w:t>
      </w:r>
      <w:r w:rsidR="008A2FF4">
        <w:rPr>
          <w:rFonts w:eastAsiaTheme="minorEastAsia" w:hint="eastAsia"/>
        </w:rPr>
        <w:t>he same as the initial</w:t>
      </w:r>
      <w:r w:rsidR="00947FF6">
        <w:rPr>
          <w:rFonts w:eastAsiaTheme="minorEastAsia" w:hint="eastAsia"/>
        </w:rPr>
        <w:t xml:space="preserve"> access, or through another way.</w:t>
      </w:r>
    </w:p>
    <w:p w:rsidR="000D450D" w:rsidRPr="00947FF6" w:rsidRDefault="00E866A0" w:rsidP="00947FF6">
      <w:pPr>
        <w:rPr>
          <w:rFonts w:eastAsiaTheme="minorEastAsia"/>
          <w:b/>
        </w:rPr>
      </w:pPr>
      <w:r w:rsidRPr="00947FF6">
        <w:rPr>
          <w:rFonts w:eastAsiaTheme="minorEastAsia"/>
          <w:b/>
        </w:rPr>
        <w:t xml:space="preserve">Observation </w:t>
      </w:r>
      <w:r w:rsidR="00F5405D">
        <w:rPr>
          <w:rFonts w:eastAsiaTheme="minorEastAsia"/>
          <w:b/>
        </w:rPr>
        <w:t>5</w:t>
      </w:r>
      <w:r w:rsidRPr="00947FF6">
        <w:rPr>
          <w:rFonts w:eastAsiaTheme="minorEastAsia"/>
          <w:b/>
        </w:rPr>
        <w:t xml:space="preserve">: CT1 </w:t>
      </w:r>
      <w:r w:rsidR="00017EED" w:rsidRPr="009E0111">
        <w:rPr>
          <w:rFonts w:eastAsiaTheme="minorEastAsia"/>
          <w:b/>
          <w:lang w:val="en-GB"/>
        </w:rPr>
        <w:t xml:space="preserve">needs to </w:t>
      </w:r>
      <w:r w:rsidR="00017EED">
        <w:rPr>
          <w:rFonts w:eastAsiaTheme="minorEastAsia"/>
          <w:b/>
          <w:lang w:val="en-GB"/>
        </w:rPr>
        <w:t>be involved to study</w:t>
      </w:r>
      <w:r w:rsidR="00BC47F6" w:rsidRPr="00947FF6">
        <w:rPr>
          <w:rFonts w:eastAsiaTheme="minorEastAsia" w:hint="eastAsia"/>
          <w:b/>
        </w:rPr>
        <w:t xml:space="preserve"> the access class barring for </w:t>
      </w:r>
      <w:r w:rsidR="00BC47F6" w:rsidRPr="00947FF6">
        <w:rPr>
          <w:rFonts w:eastAsiaTheme="minorEastAsia"/>
          <w:b/>
        </w:rPr>
        <w:t>inactive data transmission</w:t>
      </w:r>
      <w:r w:rsidR="00EA2FC9" w:rsidRPr="00947FF6">
        <w:rPr>
          <w:rFonts w:eastAsiaTheme="minorEastAsia"/>
          <w:b/>
        </w:rPr>
        <w:t>.</w:t>
      </w:r>
    </w:p>
    <w:p w:rsidR="002C6318" w:rsidRDefault="002C6318" w:rsidP="000909F5">
      <w:pPr>
        <w:pStyle w:val="Heading1"/>
        <w:jc w:val="both"/>
      </w:pPr>
      <w:r>
        <w:t>Conclusion</w:t>
      </w:r>
    </w:p>
    <w:p w:rsidR="00642EAF" w:rsidRDefault="00642EAF" w:rsidP="008F32E2">
      <w:pPr>
        <w:pStyle w:val="BodyText"/>
        <w:rPr>
          <w:rFonts w:eastAsiaTheme="minorEastAsia"/>
          <w:lang w:val="en-GB"/>
        </w:rPr>
      </w:pPr>
      <w:r>
        <w:rPr>
          <w:rFonts w:eastAsiaTheme="minorEastAsia"/>
          <w:lang w:val="en-GB"/>
        </w:rPr>
        <w:t>According to the analysis given above, we have the following observations:</w:t>
      </w:r>
    </w:p>
    <w:p w:rsidR="00A27F07" w:rsidRPr="00610102" w:rsidRDefault="00A27F07" w:rsidP="00A27F07">
      <w:pPr>
        <w:pStyle w:val="BodyText"/>
        <w:rPr>
          <w:rFonts w:eastAsiaTheme="minorEastAsia"/>
          <w:b/>
          <w:lang w:val="en-GB"/>
        </w:rPr>
      </w:pPr>
      <w:r w:rsidRPr="00610102">
        <w:rPr>
          <w:rFonts w:eastAsiaTheme="minorEastAsia"/>
          <w:b/>
          <w:lang w:val="en-GB"/>
        </w:rPr>
        <w:t xml:space="preserve">Observation 1: Many RAN2 issues related to </w:t>
      </w:r>
      <w:r>
        <w:rPr>
          <w:rFonts w:eastAsiaTheme="minorEastAsia"/>
          <w:b/>
          <w:lang w:val="en-GB"/>
        </w:rPr>
        <w:t>Solution B as given in Table 1</w:t>
      </w:r>
      <w:r w:rsidRPr="00610102">
        <w:rPr>
          <w:rFonts w:eastAsiaTheme="minorEastAsia"/>
          <w:b/>
          <w:lang w:val="en-GB"/>
        </w:rPr>
        <w:t xml:space="preserve"> needs to be resolved.</w:t>
      </w:r>
    </w:p>
    <w:p w:rsidR="007143D2" w:rsidRPr="00D41614" w:rsidRDefault="007143D2" w:rsidP="00D41614">
      <w:pPr>
        <w:pStyle w:val="BodyText"/>
        <w:rPr>
          <w:rFonts w:eastAsiaTheme="minorEastAsia"/>
          <w:b/>
          <w:lang w:val="en-GB"/>
        </w:rPr>
      </w:pPr>
      <w:r w:rsidRPr="00D41614">
        <w:rPr>
          <w:rFonts w:eastAsiaTheme="minorEastAsia"/>
          <w:b/>
          <w:lang w:val="en-GB"/>
        </w:rPr>
        <w:t>Observation 2: RAN1 needs to be involved to study the issues listed in Table 2.</w:t>
      </w:r>
    </w:p>
    <w:p w:rsidR="00DE53ED" w:rsidRPr="0073276B" w:rsidRDefault="00DE53ED" w:rsidP="0073276B">
      <w:pPr>
        <w:pStyle w:val="BodyText"/>
        <w:rPr>
          <w:rFonts w:eastAsiaTheme="minorEastAsia"/>
          <w:b/>
          <w:lang w:val="en-GB"/>
        </w:rPr>
      </w:pPr>
      <w:r w:rsidRPr="0073276B">
        <w:rPr>
          <w:rFonts w:eastAsiaTheme="minorEastAsia"/>
          <w:b/>
          <w:lang w:val="en-GB"/>
        </w:rPr>
        <w:t xml:space="preserve">Observation 3: </w:t>
      </w:r>
      <w:r w:rsidRPr="009E0111">
        <w:rPr>
          <w:rFonts w:eastAsiaTheme="minorEastAsia"/>
          <w:b/>
          <w:lang w:val="en-GB"/>
        </w:rPr>
        <w:t>RAN</w:t>
      </w:r>
      <w:r>
        <w:rPr>
          <w:rFonts w:eastAsiaTheme="minorEastAsia"/>
          <w:b/>
          <w:lang w:val="en-GB"/>
        </w:rPr>
        <w:t>3</w:t>
      </w:r>
      <w:r w:rsidRPr="009E0111">
        <w:rPr>
          <w:rFonts w:eastAsiaTheme="minorEastAsia"/>
          <w:b/>
          <w:lang w:val="en-GB"/>
        </w:rPr>
        <w:t xml:space="preserve"> needs to </w:t>
      </w:r>
      <w:r>
        <w:rPr>
          <w:rFonts w:eastAsiaTheme="minorEastAsia"/>
          <w:b/>
          <w:lang w:val="en-GB"/>
        </w:rPr>
        <w:t>be involved to study</w:t>
      </w:r>
      <w:r w:rsidRPr="0073276B">
        <w:rPr>
          <w:rFonts w:eastAsiaTheme="minorEastAsia"/>
          <w:b/>
          <w:lang w:val="en-GB"/>
        </w:rPr>
        <w:t xml:space="preserve"> how to </w:t>
      </w:r>
      <w:r w:rsidRPr="0073276B">
        <w:rPr>
          <w:rFonts w:eastAsiaTheme="minorEastAsia" w:hint="eastAsia"/>
          <w:b/>
          <w:lang w:val="en-GB"/>
        </w:rPr>
        <w:t xml:space="preserve">support </w:t>
      </w:r>
      <w:r w:rsidRPr="0073276B">
        <w:rPr>
          <w:rFonts w:eastAsiaTheme="minorEastAsia"/>
          <w:b/>
          <w:lang w:val="en-GB"/>
        </w:rPr>
        <w:t xml:space="preserve">of DL/UL data forwarding </w:t>
      </w:r>
      <w:r w:rsidRPr="0073276B">
        <w:rPr>
          <w:rFonts w:eastAsiaTheme="minorEastAsia"/>
          <w:b/>
          <w:lang w:val="en-GB"/>
        </w:rPr>
        <w:lastRenderedPageBreak/>
        <w:t>between anchor and new gNB while the context fetch is not required.</w:t>
      </w:r>
    </w:p>
    <w:p w:rsidR="00FC023D" w:rsidRPr="00D41614" w:rsidRDefault="00FC023D" w:rsidP="00D41614">
      <w:pPr>
        <w:pStyle w:val="BodyText"/>
        <w:rPr>
          <w:rFonts w:eastAsiaTheme="minorEastAsia"/>
          <w:b/>
          <w:lang w:val="en-GB"/>
        </w:rPr>
      </w:pPr>
      <w:r w:rsidRPr="00D41614">
        <w:rPr>
          <w:rFonts w:eastAsiaTheme="minorEastAsia"/>
          <w:b/>
          <w:lang w:val="en-GB"/>
        </w:rPr>
        <w:t xml:space="preserve">Observation </w:t>
      </w:r>
      <w:r w:rsidR="001A3434">
        <w:rPr>
          <w:rFonts w:eastAsiaTheme="minorEastAsia"/>
          <w:b/>
          <w:lang w:val="en-GB"/>
        </w:rPr>
        <w:t>4</w:t>
      </w:r>
      <w:r w:rsidRPr="00D41614">
        <w:rPr>
          <w:rFonts w:eastAsiaTheme="minorEastAsia"/>
          <w:b/>
          <w:lang w:val="en-GB"/>
        </w:rPr>
        <w:t xml:space="preserve">: SA3 needs to be involved to study </w:t>
      </w:r>
      <w:r w:rsidRPr="00D41614">
        <w:rPr>
          <w:rFonts w:eastAsiaTheme="minorEastAsia" w:hint="eastAsia"/>
          <w:b/>
          <w:lang w:val="en-GB"/>
        </w:rPr>
        <w:t>the security key maintenance</w:t>
      </w:r>
      <w:r w:rsidRPr="00D41614">
        <w:rPr>
          <w:rFonts w:eastAsiaTheme="minorEastAsia"/>
          <w:b/>
          <w:lang w:val="en-GB"/>
        </w:rPr>
        <w:t>/derivation</w:t>
      </w:r>
      <w:r w:rsidRPr="00D41614">
        <w:rPr>
          <w:rFonts w:eastAsiaTheme="minorEastAsia" w:hint="eastAsia"/>
          <w:b/>
          <w:lang w:val="en-GB"/>
        </w:rPr>
        <w:t xml:space="preserve">. </w:t>
      </w:r>
    </w:p>
    <w:p w:rsidR="002845E6" w:rsidRPr="00D41614" w:rsidRDefault="002845E6" w:rsidP="00D41614">
      <w:pPr>
        <w:pStyle w:val="BodyText"/>
        <w:rPr>
          <w:rFonts w:eastAsiaTheme="minorEastAsia"/>
          <w:b/>
          <w:lang w:val="en-GB"/>
        </w:rPr>
      </w:pPr>
      <w:r w:rsidRPr="00D41614">
        <w:rPr>
          <w:rFonts w:eastAsiaTheme="minorEastAsia"/>
          <w:b/>
          <w:lang w:val="en-GB"/>
        </w:rPr>
        <w:t xml:space="preserve">Observation </w:t>
      </w:r>
      <w:r w:rsidR="001A3434">
        <w:rPr>
          <w:rFonts w:eastAsiaTheme="minorEastAsia"/>
          <w:b/>
          <w:lang w:val="en-GB"/>
        </w:rPr>
        <w:t>5</w:t>
      </w:r>
      <w:r w:rsidRPr="00D41614">
        <w:rPr>
          <w:rFonts w:eastAsiaTheme="minorEastAsia"/>
          <w:b/>
          <w:lang w:val="en-GB"/>
        </w:rPr>
        <w:t>: CT1 needs to be involved to study</w:t>
      </w:r>
      <w:r w:rsidRPr="00D41614">
        <w:rPr>
          <w:rFonts w:eastAsiaTheme="minorEastAsia" w:hint="eastAsia"/>
          <w:b/>
          <w:lang w:val="en-GB"/>
        </w:rPr>
        <w:t xml:space="preserve"> the access class barring for </w:t>
      </w:r>
      <w:r w:rsidRPr="00D41614">
        <w:rPr>
          <w:rFonts w:eastAsiaTheme="minorEastAsia"/>
          <w:b/>
          <w:lang w:val="en-GB"/>
        </w:rPr>
        <w:t>inactive data transmission.</w:t>
      </w:r>
    </w:p>
    <w:p w:rsidR="008F32E2" w:rsidRDefault="008F32E2" w:rsidP="008F32E2">
      <w:pPr>
        <w:pStyle w:val="BodyText"/>
        <w:rPr>
          <w:rFonts w:eastAsiaTheme="minorEastAsia"/>
          <w:lang w:val="en-GB"/>
        </w:rPr>
      </w:pPr>
      <w:r>
        <w:rPr>
          <w:rFonts w:eastAsiaTheme="minorEastAsia"/>
          <w:lang w:val="en-GB"/>
        </w:rPr>
        <w:t>Considering the limited time in the first phase of NR, we think that the discussion of two-step RACH could be studied in a SI in Rel-15.</w:t>
      </w:r>
    </w:p>
    <w:p w:rsidR="008F32E2" w:rsidRPr="00842419" w:rsidRDefault="008F32E2" w:rsidP="008F32E2">
      <w:pPr>
        <w:pStyle w:val="BodyText"/>
        <w:rPr>
          <w:rFonts w:eastAsiaTheme="minorEastAsia"/>
          <w:b/>
          <w:lang w:val="en-GB"/>
        </w:rPr>
      </w:pPr>
      <w:r w:rsidRPr="00842419">
        <w:rPr>
          <w:rFonts w:eastAsiaTheme="minorEastAsia"/>
          <w:b/>
          <w:lang w:val="en-GB"/>
        </w:rPr>
        <w:t>P</w:t>
      </w:r>
      <w:r w:rsidRPr="00842419">
        <w:rPr>
          <w:rFonts w:eastAsiaTheme="minorEastAsia" w:hint="eastAsia"/>
          <w:b/>
          <w:lang w:val="en-GB"/>
        </w:rPr>
        <w:t>roposal</w:t>
      </w:r>
      <w:r w:rsidRPr="00842419">
        <w:rPr>
          <w:rFonts w:eastAsiaTheme="minorEastAsia"/>
          <w:b/>
          <w:lang w:val="en-GB"/>
        </w:rPr>
        <w:t xml:space="preserve"> 1</w:t>
      </w:r>
      <w:r w:rsidRPr="00842419">
        <w:rPr>
          <w:rFonts w:eastAsiaTheme="minorEastAsia" w:hint="eastAsia"/>
          <w:b/>
          <w:lang w:val="en-GB"/>
        </w:rPr>
        <w:t>:</w:t>
      </w:r>
      <w:r w:rsidRPr="00842419">
        <w:rPr>
          <w:rFonts w:eastAsiaTheme="minorEastAsia"/>
          <w:b/>
          <w:lang w:val="en-GB"/>
        </w:rPr>
        <w:t xml:space="preserve"> To consider a study item in Rel-15 to further evaluate the performance and details of </w:t>
      </w:r>
      <w:r w:rsidR="00FA0315">
        <w:rPr>
          <w:rFonts w:eastAsiaTheme="minorEastAsia"/>
          <w:b/>
          <w:lang w:val="en-GB"/>
        </w:rPr>
        <w:t>sending data in msg3</w:t>
      </w:r>
      <w:r w:rsidRPr="00842419">
        <w:rPr>
          <w:rFonts w:eastAsiaTheme="minorEastAsia"/>
          <w:b/>
          <w:lang w:val="en-GB"/>
        </w:rPr>
        <w:t>.</w:t>
      </w:r>
    </w:p>
    <w:p w:rsidR="007A6490" w:rsidRPr="007A6490" w:rsidRDefault="00C575EC" w:rsidP="00F3516E">
      <w:pPr>
        <w:pStyle w:val="BodyText"/>
        <w:rPr>
          <w:rFonts w:eastAsiaTheme="minorEastAsia"/>
          <w:lang w:val="en-GB"/>
        </w:rPr>
      </w:pPr>
      <w:r>
        <w:rPr>
          <w:rFonts w:eastAsiaTheme="minorEastAsia"/>
          <w:lang w:val="en-GB"/>
        </w:rPr>
        <w:t>To proceed the Solution A further</w:t>
      </w:r>
      <w:r w:rsidR="007A6490">
        <w:rPr>
          <w:rFonts w:eastAsiaTheme="minorEastAsia"/>
          <w:lang w:val="en-GB"/>
        </w:rPr>
        <w:t>, we consider that the related working groups should be involved.</w:t>
      </w:r>
    </w:p>
    <w:p w:rsidR="000B1EBD" w:rsidRPr="0026628F" w:rsidRDefault="004E0BDA" w:rsidP="005A7656">
      <w:pPr>
        <w:pStyle w:val="BodyText"/>
        <w:rPr>
          <w:rFonts w:eastAsiaTheme="minorEastAsia"/>
          <w:b/>
          <w:lang w:val="en-GB"/>
        </w:rPr>
      </w:pPr>
      <w:r w:rsidRPr="0026628F">
        <w:rPr>
          <w:rFonts w:eastAsiaTheme="minorEastAsia"/>
          <w:b/>
          <w:lang w:val="en-GB"/>
        </w:rPr>
        <w:t xml:space="preserve">Proposal 2: </w:t>
      </w:r>
      <w:r w:rsidR="00C575EC" w:rsidRPr="0026628F">
        <w:rPr>
          <w:rFonts w:eastAsiaTheme="minorEastAsia"/>
          <w:b/>
          <w:lang w:val="en-GB"/>
        </w:rPr>
        <w:t>To send LS(s) to</w:t>
      </w:r>
      <w:r w:rsidRPr="0026628F">
        <w:rPr>
          <w:rFonts w:eastAsiaTheme="minorEastAsia"/>
          <w:b/>
          <w:lang w:val="en-GB"/>
        </w:rPr>
        <w:t xml:space="preserve"> RAN1/3, SA3 and CT1 to </w:t>
      </w:r>
      <w:r w:rsidR="00C575EC" w:rsidRPr="0026628F">
        <w:rPr>
          <w:rFonts w:eastAsiaTheme="minorEastAsia"/>
          <w:b/>
          <w:lang w:val="en-GB"/>
        </w:rPr>
        <w:t>study the corresponding issues.</w:t>
      </w:r>
      <w:r w:rsidRPr="0026628F">
        <w:rPr>
          <w:rFonts w:eastAsiaTheme="minorEastAsia"/>
          <w:b/>
          <w:lang w:val="en-GB"/>
        </w:rPr>
        <w:t xml:space="preserve"> </w:t>
      </w:r>
    </w:p>
    <w:p w:rsidR="00427D37" w:rsidRDefault="00427D37" w:rsidP="000909F5">
      <w:pPr>
        <w:pStyle w:val="Heading1"/>
        <w:jc w:val="both"/>
      </w:pPr>
      <w:r>
        <w:t>References</w:t>
      </w:r>
    </w:p>
    <w:p w:rsidR="00695134" w:rsidRPr="0021504D" w:rsidRDefault="00695134" w:rsidP="0021504D">
      <w:pPr>
        <w:pStyle w:val="BodyText"/>
        <w:numPr>
          <w:ilvl w:val="0"/>
          <w:numId w:val="49"/>
        </w:numPr>
        <w:rPr>
          <w:rFonts w:eastAsiaTheme="minorEastAsia"/>
          <w:lang w:val="en-GB"/>
        </w:rPr>
      </w:pPr>
      <w:bookmarkStart w:id="4" w:name="_Ref468366289"/>
      <w:r w:rsidRPr="0021504D">
        <w:rPr>
          <w:rFonts w:eastAsiaTheme="minorEastAsia"/>
          <w:lang w:val="en-GB"/>
        </w:rPr>
        <w:t>R2-167211</w:t>
      </w:r>
      <w:r w:rsidRPr="0021504D">
        <w:rPr>
          <w:rFonts w:eastAsiaTheme="minorEastAsia"/>
          <w:lang w:val="en-GB"/>
        </w:rPr>
        <w:tab/>
        <w:t>How to progress the study for UL data transmission in NR new state, Huawei</w:t>
      </w:r>
      <w:bookmarkEnd w:id="4"/>
    </w:p>
    <w:p w:rsidR="00695134" w:rsidRPr="0021504D" w:rsidRDefault="00695134" w:rsidP="0021504D">
      <w:pPr>
        <w:pStyle w:val="BodyText"/>
        <w:numPr>
          <w:ilvl w:val="0"/>
          <w:numId w:val="49"/>
        </w:numPr>
        <w:rPr>
          <w:rFonts w:eastAsiaTheme="minorEastAsia"/>
          <w:lang w:val="en-GB"/>
        </w:rPr>
      </w:pPr>
      <w:bookmarkStart w:id="5" w:name="_Ref468366554"/>
      <w:r w:rsidRPr="0021504D">
        <w:rPr>
          <w:rFonts w:eastAsiaTheme="minorEastAsia"/>
          <w:lang w:val="en-GB"/>
        </w:rPr>
        <w:t>R2-168544</w:t>
      </w:r>
      <w:r w:rsidRPr="0021504D">
        <w:rPr>
          <w:rFonts w:eastAsiaTheme="minorEastAsia"/>
          <w:lang w:val="en-GB"/>
        </w:rPr>
        <w:tab/>
        <w:t>UL data transmission in RRC_INACTIVE</w:t>
      </w:r>
      <w:r w:rsidRPr="0021504D">
        <w:rPr>
          <w:rFonts w:eastAsiaTheme="minorEastAsia"/>
          <w:lang w:val="en-GB"/>
        </w:rPr>
        <w:tab/>
        <w:t>Huawei, HiSilicon</w:t>
      </w:r>
      <w:bookmarkEnd w:id="5"/>
      <w:r w:rsidRPr="0021504D">
        <w:rPr>
          <w:rFonts w:eastAsiaTheme="minorEastAsia"/>
          <w:lang w:val="en-GB"/>
        </w:rPr>
        <w:t xml:space="preserve"> </w:t>
      </w:r>
    </w:p>
    <w:p w:rsidR="00695134" w:rsidRPr="0021504D" w:rsidRDefault="00695134" w:rsidP="0021504D">
      <w:pPr>
        <w:pStyle w:val="BodyText"/>
        <w:numPr>
          <w:ilvl w:val="0"/>
          <w:numId w:val="49"/>
        </w:numPr>
        <w:rPr>
          <w:rFonts w:eastAsiaTheme="minorEastAsia"/>
          <w:lang w:val="en-GB"/>
        </w:rPr>
      </w:pPr>
      <w:bookmarkStart w:id="6" w:name="_Ref468366561"/>
      <w:r w:rsidRPr="0021504D">
        <w:rPr>
          <w:rFonts w:eastAsiaTheme="minorEastAsia"/>
          <w:lang w:val="en-GB"/>
        </w:rPr>
        <w:t>R2-168280</w:t>
      </w:r>
      <w:r w:rsidRPr="0021504D">
        <w:rPr>
          <w:rFonts w:eastAsiaTheme="minorEastAsia"/>
          <w:lang w:val="en-GB"/>
        </w:rPr>
        <w:tab/>
        <w:t>UL data transmission in RRC_INACTIVE</w:t>
      </w:r>
      <w:r w:rsidRPr="0021504D">
        <w:rPr>
          <w:rFonts w:eastAsiaTheme="minorEastAsia"/>
          <w:lang w:val="en-GB"/>
        </w:rPr>
        <w:tab/>
        <w:t>LG Electronics Inc.</w:t>
      </w:r>
      <w:bookmarkEnd w:id="6"/>
    </w:p>
    <w:p w:rsidR="00695134" w:rsidRPr="0021504D" w:rsidRDefault="00695134" w:rsidP="0021504D">
      <w:pPr>
        <w:pStyle w:val="BodyText"/>
        <w:numPr>
          <w:ilvl w:val="0"/>
          <w:numId w:val="49"/>
        </w:numPr>
        <w:rPr>
          <w:rFonts w:eastAsiaTheme="minorEastAsia"/>
          <w:lang w:val="en-GB"/>
        </w:rPr>
      </w:pPr>
      <w:bookmarkStart w:id="7" w:name="_Ref468366564"/>
      <w:r w:rsidRPr="0021504D">
        <w:rPr>
          <w:rFonts w:eastAsiaTheme="minorEastAsia"/>
          <w:lang w:val="en-GB"/>
        </w:rPr>
        <w:t>R2-168469</w:t>
      </w:r>
      <w:r w:rsidRPr="0021504D">
        <w:rPr>
          <w:rFonts w:eastAsiaTheme="minorEastAsia"/>
          <w:lang w:val="en-GB"/>
        </w:rPr>
        <w:tab/>
        <w:t>UL data transmission in INACTIVE state</w:t>
      </w:r>
      <w:r w:rsidRPr="0021504D">
        <w:rPr>
          <w:rFonts w:eastAsiaTheme="minorEastAsia"/>
          <w:lang w:val="en-GB"/>
        </w:rPr>
        <w:tab/>
        <w:t>InterDigital Communications</w:t>
      </w:r>
      <w:bookmarkEnd w:id="7"/>
    </w:p>
    <w:p w:rsidR="00695134" w:rsidRPr="0021504D" w:rsidRDefault="00695134" w:rsidP="0021504D">
      <w:pPr>
        <w:pStyle w:val="BodyText"/>
        <w:numPr>
          <w:ilvl w:val="0"/>
          <w:numId w:val="49"/>
        </w:numPr>
        <w:rPr>
          <w:rFonts w:eastAsiaTheme="minorEastAsia"/>
          <w:lang w:val="en-GB"/>
        </w:rPr>
      </w:pPr>
      <w:bookmarkStart w:id="8" w:name="_Ref468366565"/>
      <w:r w:rsidRPr="0021504D">
        <w:rPr>
          <w:rFonts w:eastAsiaTheme="minorEastAsia"/>
          <w:lang w:val="en-GB"/>
        </w:rPr>
        <w:t>R2-167954</w:t>
      </w:r>
      <w:r w:rsidRPr="0021504D">
        <w:rPr>
          <w:rFonts w:eastAsiaTheme="minorEastAsia"/>
          <w:lang w:val="en-GB"/>
        </w:rPr>
        <w:tab/>
        <w:t>UL small data transmission in inactive state</w:t>
      </w:r>
      <w:r w:rsidRPr="0021504D">
        <w:rPr>
          <w:rFonts w:eastAsiaTheme="minorEastAsia"/>
          <w:lang w:val="en-GB"/>
        </w:rPr>
        <w:tab/>
        <w:t>CATT</w:t>
      </w:r>
      <w:bookmarkEnd w:id="8"/>
    </w:p>
    <w:p w:rsidR="00695134" w:rsidRPr="0021504D" w:rsidRDefault="00695134" w:rsidP="0021504D">
      <w:pPr>
        <w:pStyle w:val="BodyText"/>
        <w:numPr>
          <w:ilvl w:val="0"/>
          <w:numId w:val="49"/>
        </w:numPr>
        <w:rPr>
          <w:rFonts w:eastAsiaTheme="minorEastAsia"/>
          <w:lang w:val="en-GB"/>
        </w:rPr>
      </w:pPr>
      <w:bookmarkStart w:id="9" w:name="_Ref468366566"/>
      <w:r w:rsidRPr="0021504D">
        <w:rPr>
          <w:rFonts w:eastAsiaTheme="minorEastAsia"/>
          <w:lang w:val="en-GB"/>
        </w:rPr>
        <w:t>R2-168051</w:t>
      </w:r>
      <w:r w:rsidRPr="0021504D">
        <w:rPr>
          <w:rFonts w:eastAsiaTheme="minorEastAsia"/>
          <w:lang w:val="en-GB"/>
        </w:rPr>
        <w:tab/>
        <w:t>Overall procedure for data transfer in inactive state</w:t>
      </w:r>
      <w:r w:rsidRPr="0021504D">
        <w:rPr>
          <w:rFonts w:eastAsiaTheme="minorEastAsia"/>
          <w:lang w:val="en-GB"/>
        </w:rPr>
        <w:tab/>
        <w:t>Samsung Electronics Co., Ltd</w:t>
      </w:r>
      <w:bookmarkEnd w:id="9"/>
    </w:p>
    <w:p w:rsidR="00695134" w:rsidRPr="0021504D" w:rsidRDefault="00695134" w:rsidP="0021504D">
      <w:pPr>
        <w:pStyle w:val="BodyText"/>
        <w:numPr>
          <w:ilvl w:val="0"/>
          <w:numId w:val="49"/>
        </w:numPr>
        <w:rPr>
          <w:rFonts w:eastAsiaTheme="minorEastAsia"/>
          <w:lang w:val="en-GB"/>
        </w:rPr>
      </w:pPr>
      <w:bookmarkStart w:id="10" w:name="_Ref468366567"/>
      <w:r w:rsidRPr="0021504D">
        <w:rPr>
          <w:rFonts w:eastAsiaTheme="minorEastAsia"/>
          <w:lang w:val="en-GB"/>
        </w:rPr>
        <w:t>R2-168052</w:t>
      </w:r>
      <w:r w:rsidRPr="0021504D">
        <w:rPr>
          <w:rFonts w:eastAsiaTheme="minorEastAsia"/>
          <w:lang w:val="en-GB"/>
        </w:rPr>
        <w:tab/>
        <w:t>UE energy consumption analysis for data transfer in inactive state</w:t>
      </w:r>
      <w:r w:rsidRPr="0021504D">
        <w:rPr>
          <w:rFonts w:eastAsiaTheme="minorEastAsia"/>
          <w:lang w:val="en-GB"/>
        </w:rPr>
        <w:tab/>
        <w:t>Samsung Electronics Co., Ltd</w:t>
      </w:r>
      <w:bookmarkEnd w:id="10"/>
    </w:p>
    <w:p w:rsidR="00695134" w:rsidRPr="0021504D" w:rsidRDefault="00695134" w:rsidP="0021504D">
      <w:pPr>
        <w:pStyle w:val="BodyText"/>
        <w:numPr>
          <w:ilvl w:val="0"/>
          <w:numId w:val="49"/>
        </w:numPr>
        <w:rPr>
          <w:rFonts w:eastAsiaTheme="minorEastAsia"/>
          <w:lang w:val="en-GB"/>
        </w:rPr>
      </w:pPr>
      <w:bookmarkStart w:id="11" w:name="_Ref468366571"/>
      <w:r w:rsidRPr="0021504D">
        <w:rPr>
          <w:rFonts w:eastAsiaTheme="minorEastAsia"/>
          <w:lang w:val="en-GB"/>
        </w:rPr>
        <w:t>R2-167479</w:t>
      </w:r>
      <w:r w:rsidRPr="0021504D">
        <w:rPr>
          <w:rFonts w:eastAsiaTheme="minorEastAsia"/>
          <w:lang w:val="en-GB"/>
        </w:rPr>
        <w:tab/>
        <w:t>Discussion on Data Transmission in “Inactive” State</w:t>
      </w:r>
      <w:r w:rsidRPr="0021504D">
        <w:rPr>
          <w:rFonts w:eastAsiaTheme="minorEastAsia"/>
          <w:lang w:val="en-GB"/>
        </w:rPr>
        <w:tab/>
        <w:t>Guangdong OPPO Mobile Telecom</w:t>
      </w:r>
      <w:bookmarkEnd w:id="11"/>
    </w:p>
    <w:p w:rsidR="00695134" w:rsidRPr="0021504D" w:rsidRDefault="00695134" w:rsidP="0021504D">
      <w:pPr>
        <w:pStyle w:val="BodyText"/>
        <w:numPr>
          <w:ilvl w:val="0"/>
          <w:numId w:val="49"/>
        </w:numPr>
        <w:rPr>
          <w:rFonts w:eastAsiaTheme="minorEastAsia"/>
          <w:lang w:val="en-GB"/>
        </w:rPr>
      </w:pPr>
      <w:bookmarkStart w:id="12" w:name="_Ref468366573"/>
      <w:r w:rsidRPr="0021504D">
        <w:rPr>
          <w:rFonts w:eastAsiaTheme="minorEastAsia"/>
          <w:lang w:val="en-GB"/>
        </w:rPr>
        <w:t>R2-167706</w:t>
      </w:r>
      <w:r w:rsidRPr="0021504D">
        <w:rPr>
          <w:rFonts w:eastAsiaTheme="minorEastAsia"/>
          <w:lang w:val="en-GB"/>
        </w:rPr>
        <w:tab/>
        <w:t>Data Transmission in INACTIVE</w:t>
      </w:r>
      <w:r w:rsidRPr="0021504D">
        <w:rPr>
          <w:rFonts w:eastAsiaTheme="minorEastAsia"/>
          <w:lang w:val="en-GB"/>
        </w:rPr>
        <w:tab/>
        <w:t>Nokia, Alcatel-Lucent Shanghai Bell</w:t>
      </w:r>
      <w:bookmarkEnd w:id="12"/>
    </w:p>
    <w:p w:rsidR="00695134" w:rsidRPr="0021504D" w:rsidRDefault="00695134" w:rsidP="0021504D">
      <w:pPr>
        <w:pStyle w:val="BodyText"/>
        <w:numPr>
          <w:ilvl w:val="0"/>
          <w:numId w:val="49"/>
        </w:numPr>
        <w:rPr>
          <w:rFonts w:eastAsiaTheme="minorEastAsia"/>
          <w:lang w:val="en-GB"/>
        </w:rPr>
      </w:pPr>
      <w:bookmarkStart w:id="13" w:name="_Ref468366574"/>
      <w:r w:rsidRPr="0021504D">
        <w:rPr>
          <w:rFonts w:eastAsiaTheme="minorEastAsia"/>
          <w:lang w:val="en-GB"/>
        </w:rPr>
        <w:t>R2-168412</w:t>
      </w:r>
      <w:r w:rsidRPr="0021504D">
        <w:rPr>
          <w:rFonts w:eastAsiaTheme="minorEastAsia"/>
          <w:lang w:val="en-GB"/>
        </w:rPr>
        <w:tab/>
        <w:t>State Transition between RRC_INACTIVE and RRC_ACTIVE</w:t>
      </w:r>
      <w:r w:rsidRPr="0021504D">
        <w:rPr>
          <w:rFonts w:eastAsiaTheme="minorEastAsia"/>
          <w:lang w:val="en-GB"/>
        </w:rPr>
        <w:tab/>
        <w:t>LG Electronics Inc.</w:t>
      </w:r>
      <w:bookmarkEnd w:id="13"/>
    </w:p>
    <w:p w:rsidR="00695134" w:rsidRPr="0021504D" w:rsidRDefault="00695134" w:rsidP="0021504D">
      <w:pPr>
        <w:pStyle w:val="BodyText"/>
        <w:numPr>
          <w:ilvl w:val="0"/>
          <w:numId w:val="49"/>
        </w:numPr>
        <w:rPr>
          <w:rFonts w:eastAsiaTheme="minorEastAsia"/>
          <w:lang w:val="en-GB"/>
        </w:rPr>
      </w:pPr>
      <w:bookmarkStart w:id="14" w:name="_Ref468366575"/>
      <w:r w:rsidRPr="0021504D">
        <w:rPr>
          <w:rFonts w:eastAsiaTheme="minorEastAsia"/>
          <w:lang w:val="en-GB"/>
        </w:rPr>
        <w:t>R2-168522</w:t>
      </w:r>
      <w:r w:rsidRPr="0021504D">
        <w:rPr>
          <w:rFonts w:eastAsiaTheme="minorEastAsia"/>
          <w:lang w:val="en-GB"/>
        </w:rPr>
        <w:tab/>
        <w:t>Data transmission from NR_RRC INACTIVE</w:t>
      </w:r>
      <w:r w:rsidRPr="0021504D">
        <w:rPr>
          <w:rFonts w:eastAsiaTheme="minorEastAsia"/>
          <w:lang w:val="en-GB"/>
        </w:rPr>
        <w:tab/>
        <w:t>Intel Corporation</w:t>
      </w:r>
      <w:bookmarkEnd w:id="14"/>
    </w:p>
    <w:p w:rsidR="00695134" w:rsidRPr="0021504D" w:rsidRDefault="00695134" w:rsidP="0021504D">
      <w:pPr>
        <w:pStyle w:val="BodyText"/>
        <w:numPr>
          <w:ilvl w:val="0"/>
          <w:numId w:val="49"/>
        </w:numPr>
        <w:rPr>
          <w:rFonts w:eastAsiaTheme="minorEastAsia"/>
          <w:lang w:val="en-GB"/>
        </w:rPr>
      </w:pPr>
      <w:bookmarkStart w:id="15" w:name="_Ref468366577"/>
      <w:r w:rsidRPr="0021504D">
        <w:rPr>
          <w:rFonts w:eastAsiaTheme="minorEastAsia"/>
          <w:lang w:val="en-GB"/>
        </w:rPr>
        <w:t>R2-168595</w:t>
      </w:r>
      <w:r w:rsidRPr="0021504D">
        <w:rPr>
          <w:rFonts w:eastAsiaTheme="minorEastAsia"/>
          <w:lang w:val="en-GB"/>
        </w:rPr>
        <w:tab/>
        <w:t>Transmission of Data Grant-Free in Inactive State</w:t>
      </w:r>
      <w:r w:rsidRPr="0021504D">
        <w:rPr>
          <w:rFonts w:eastAsiaTheme="minorEastAsia"/>
          <w:lang w:val="en-GB"/>
        </w:rPr>
        <w:tab/>
        <w:t>Sierra Wireless, S.A.</w:t>
      </w:r>
      <w:bookmarkEnd w:id="15"/>
    </w:p>
    <w:p w:rsidR="00695134" w:rsidRPr="0021504D" w:rsidRDefault="00695134" w:rsidP="0021504D">
      <w:pPr>
        <w:pStyle w:val="BodyText"/>
        <w:numPr>
          <w:ilvl w:val="0"/>
          <w:numId w:val="49"/>
        </w:numPr>
        <w:rPr>
          <w:rFonts w:eastAsiaTheme="minorEastAsia"/>
          <w:lang w:val="en-GB"/>
        </w:rPr>
      </w:pPr>
      <w:bookmarkStart w:id="16" w:name="_Ref468366578"/>
      <w:r w:rsidRPr="0021504D">
        <w:rPr>
          <w:rFonts w:eastAsiaTheme="minorEastAsia"/>
          <w:lang w:val="en-GB"/>
        </w:rPr>
        <w:t>R2-168814</w:t>
      </w:r>
      <w:r w:rsidRPr="0021504D">
        <w:rPr>
          <w:rFonts w:eastAsiaTheme="minorEastAsia"/>
          <w:lang w:val="en-GB"/>
        </w:rPr>
        <w:tab/>
        <w:t>Procedure for Data transmission</w:t>
      </w:r>
      <w:r w:rsidRPr="0021504D">
        <w:rPr>
          <w:rFonts w:eastAsiaTheme="minorEastAsia"/>
          <w:lang w:val="en-GB"/>
        </w:rPr>
        <w:tab/>
        <w:t>MediaTek Inc.</w:t>
      </w:r>
      <w:bookmarkEnd w:id="16"/>
    </w:p>
    <w:p w:rsidR="00695134" w:rsidRPr="0021504D" w:rsidRDefault="00695134" w:rsidP="0021504D">
      <w:pPr>
        <w:pStyle w:val="BodyText"/>
        <w:numPr>
          <w:ilvl w:val="0"/>
          <w:numId w:val="49"/>
        </w:numPr>
        <w:rPr>
          <w:rFonts w:eastAsiaTheme="minorEastAsia"/>
          <w:lang w:val="en-GB"/>
        </w:rPr>
      </w:pPr>
      <w:bookmarkStart w:id="17" w:name="_Ref468366581"/>
      <w:r w:rsidRPr="0021504D">
        <w:rPr>
          <w:rFonts w:eastAsiaTheme="minorEastAsia"/>
          <w:lang w:val="en-GB"/>
        </w:rPr>
        <w:t>R2-168831</w:t>
      </w:r>
      <w:r w:rsidRPr="0021504D">
        <w:rPr>
          <w:rFonts w:eastAsiaTheme="minorEastAsia"/>
          <w:lang w:val="en-GB"/>
        </w:rPr>
        <w:tab/>
        <w:t>The RRC Inactive State</w:t>
      </w:r>
      <w:r w:rsidRPr="0021504D">
        <w:rPr>
          <w:rFonts w:eastAsiaTheme="minorEastAsia"/>
          <w:lang w:val="en-GB"/>
        </w:rPr>
        <w:tab/>
        <w:t>MediaTek Inc.</w:t>
      </w:r>
      <w:bookmarkEnd w:id="17"/>
    </w:p>
    <w:p w:rsidR="00695134" w:rsidRPr="0021504D" w:rsidRDefault="00695134" w:rsidP="0021504D">
      <w:pPr>
        <w:pStyle w:val="BodyText"/>
        <w:numPr>
          <w:ilvl w:val="0"/>
          <w:numId w:val="49"/>
        </w:numPr>
        <w:rPr>
          <w:rFonts w:eastAsiaTheme="minorEastAsia"/>
          <w:lang w:val="en-GB"/>
        </w:rPr>
      </w:pPr>
      <w:bookmarkStart w:id="18" w:name="_Ref468806764"/>
      <w:r w:rsidRPr="0021504D">
        <w:rPr>
          <w:rFonts w:eastAsiaTheme="minorEastAsia"/>
          <w:lang w:val="en-GB"/>
        </w:rPr>
        <w:t>R2-168752</w:t>
      </w:r>
      <w:r w:rsidRPr="0021504D">
        <w:rPr>
          <w:rFonts w:eastAsiaTheme="minorEastAsia"/>
          <w:lang w:val="en-GB"/>
        </w:rPr>
        <w:tab/>
        <w:t>Consideration on UL Data Transmission in New UE State</w:t>
      </w:r>
      <w:r w:rsidRPr="0021504D">
        <w:rPr>
          <w:rFonts w:eastAsiaTheme="minorEastAsia"/>
          <w:lang w:val="en-GB"/>
        </w:rPr>
        <w:tab/>
        <w:t>CMCC</w:t>
      </w:r>
    </w:p>
    <w:p w:rsidR="00695134" w:rsidRPr="0021504D" w:rsidRDefault="00695134" w:rsidP="0021504D">
      <w:pPr>
        <w:pStyle w:val="BodyText"/>
        <w:numPr>
          <w:ilvl w:val="0"/>
          <w:numId w:val="49"/>
        </w:numPr>
        <w:rPr>
          <w:rFonts w:eastAsiaTheme="minorEastAsia"/>
          <w:lang w:val="en-GB"/>
        </w:rPr>
      </w:pPr>
      <w:r w:rsidRPr="0021504D">
        <w:rPr>
          <w:rFonts w:eastAsiaTheme="minorEastAsia"/>
          <w:lang w:val="en-GB"/>
        </w:rPr>
        <w:t>R2-168052</w:t>
      </w:r>
      <w:r w:rsidRPr="0021504D">
        <w:rPr>
          <w:rFonts w:eastAsiaTheme="minorEastAsia"/>
          <w:lang w:val="en-GB"/>
        </w:rPr>
        <w:tab/>
        <w:t>UE energy consumption analysis for data transfer in inactive state</w:t>
      </w:r>
      <w:r w:rsidRPr="0021504D">
        <w:rPr>
          <w:rFonts w:eastAsiaTheme="minorEastAsia"/>
          <w:lang w:val="en-GB"/>
        </w:rPr>
        <w:tab/>
        <w:t>Samsung Electronics Co., Ltd</w:t>
      </w:r>
    </w:p>
    <w:bookmarkEnd w:id="18"/>
    <w:p w:rsidR="00695134" w:rsidRPr="0021504D" w:rsidRDefault="00695134" w:rsidP="0021504D">
      <w:pPr>
        <w:pStyle w:val="BodyText"/>
        <w:numPr>
          <w:ilvl w:val="0"/>
          <w:numId w:val="49"/>
        </w:numPr>
        <w:rPr>
          <w:rFonts w:eastAsiaTheme="minorEastAsia"/>
          <w:lang w:val="en-GB"/>
        </w:rPr>
      </w:pPr>
      <w:r w:rsidRPr="0021504D">
        <w:rPr>
          <w:rFonts w:eastAsiaTheme="minorEastAsia"/>
          <w:lang w:val="en-GB"/>
        </w:rPr>
        <w:t>RAN2-96-Reno-Chairman-Notes-2016-11-18-eom</w:t>
      </w:r>
      <w:r w:rsidRPr="0021504D">
        <w:rPr>
          <w:rFonts w:eastAsiaTheme="minorEastAsia" w:hint="eastAsia"/>
          <w:lang w:val="en-GB"/>
        </w:rPr>
        <w:t>.doc</w:t>
      </w:r>
    </w:p>
    <w:p w:rsidR="003A183C" w:rsidRPr="0021504D" w:rsidRDefault="003A183C" w:rsidP="0021504D">
      <w:pPr>
        <w:pStyle w:val="BodyText"/>
        <w:numPr>
          <w:ilvl w:val="0"/>
          <w:numId w:val="49"/>
        </w:numPr>
        <w:rPr>
          <w:rFonts w:eastAsiaTheme="minorEastAsia"/>
          <w:lang w:val="en-GB"/>
        </w:rPr>
      </w:pPr>
      <w:r w:rsidRPr="0021504D">
        <w:rPr>
          <w:rFonts w:eastAsiaTheme="minorEastAsia"/>
          <w:lang w:val="en-GB"/>
        </w:rPr>
        <w:t xml:space="preserve">R2-17xxxx UL data transmission in RRC_INACTIVE (option </w:t>
      </w:r>
      <w:r w:rsidR="00D376BF">
        <w:rPr>
          <w:rFonts w:eastAsiaTheme="minorEastAsia"/>
          <w:lang w:val="en-GB"/>
        </w:rPr>
        <w:t>B</w:t>
      </w:r>
      <w:r w:rsidRPr="0021504D">
        <w:rPr>
          <w:rFonts w:eastAsiaTheme="minorEastAsia"/>
          <w:lang w:val="en-GB"/>
        </w:rPr>
        <w:t>)</w:t>
      </w:r>
      <w:r w:rsidR="00402429" w:rsidRPr="0021504D">
        <w:rPr>
          <w:rFonts w:eastAsiaTheme="minorEastAsia" w:hint="eastAsia"/>
          <w:lang w:val="en-GB"/>
        </w:rPr>
        <w:t>.doc</w:t>
      </w:r>
    </w:p>
    <w:p w:rsidR="007264AA" w:rsidRPr="0021504D" w:rsidRDefault="007264AA" w:rsidP="0021504D">
      <w:pPr>
        <w:pStyle w:val="BodyText"/>
        <w:numPr>
          <w:ilvl w:val="0"/>
          <w:numId w:val="49"/>
        </w:numPr>
        <w:rPr>
          <w:rFonts w:eastAsiaTheme="minorEastAsia"/>
          <w:lang w:val="en-GB"/>
        </w:rPr>
      </w:pPr>
      <w:r w:rsidRPr="0021504D">
        <w:rPr>
          <w:rFonts w:eastAsiaTheme="minorEastAsia" w:hint="eastAsia"/>
          <w:lang w:val="en-GB"/>
        </w:rPr>
        <w:t>22011-e40.doc</w:t>
      </w:r>
    </w:p>
    <w:p w:rsidR="007264AA" w:rsidRPr="0021504D" w:rsidRDefault="007264AA" w:rsidP="0021504D">
      <w:pPr>
        <w:pStyle w:val="BodyText"/>
        <w:numPr>
          <w:ilvl w:val="0"/>
          <w:numId w:val="49"/>
        </w:numPr>
        <w:rPr>
          <w:rFonts w:eastAsiaTheme="minorEastAsia"/>
          <w:lang w:val="en-GB"/>
        </w:rPr>
      </w:pPr>
      <w:r w:rsidRPr="0021504D">
        <w:rPr>
          <w:rFonts w:eastAsiaTheme="minorEastAsia"/>
          <w:lang w:val="en-GB"/>
        </w:rPr>
        <w:t>36331-e00</w:t>
      </w:r>
      <w:r w:rsidRPr="0021504D">
        <w:rPr>
          <w:rFonts w:eastAsiaTheme="minorEastAsia" w:hint="eastAsia"/>
          <w:lang w:val="en-GB"/>
        </w:rPr>
        <w:t>.doc</w:t>
      </w:r>
    </w:p>
    <w:p w:rsidR="00C5629D" w:rsidRPr="0021504D" w:rsidRDefault="003F5393" w:rsidP="0021504D">
      <w:pPr>
        <w:pStyle w:val="BodyText"/>
        <w:numPr>
          <w:ilvl w:val="0"/>
          <w:numId w:val="49"/>
        </w:numPr>
        <w:rPr>
          <w:rFonts w:eastAsiaTheme="minorEastAsia"/>
          <w:lang w:val="en-GB"/>
        </w:rPr>
      </w:pPr>
      <w:r w:rsidRPr="0021504D">
        <w:rPr>
          <w:rFonts w:eastAsiaTheme="minorEastAsia"/>
          <w:lang w:val="en-GB"/>
        </w:rPr>
        <w:t>R2-17xxxx The evalu</w:t>
      </w:r>
      <w:r w:rsidR="00CD7C35" w:rsidRPr="0021504D">
        <w:rPr>
          <w:rFonts w:eastAsiaTheme="minorEastAsia"/>
          <w:lang w:val="en-GB"/>
        </w:rPr>
        <w:t>a</w:t>
      </w:r>
      <w:r w:rsidRPr="0021504D">
        <w:rPr>
          <w:rFonts w:eastAsiaTheme="minorEastAsia"/>
          <w:lang w:val="en-GB"/>
        </w:rPr>
        <w:t>tion of data transmission in inactive state</w:t>
      </w:r>
      <w:r w:rsidR="00506880" w:rsidRPr="0021504D">
        <w:rPr>
          <w:rFonts w:eastAsiaTheme="minorEastAsia"/>
          <w:lang w:val="en-GB"/>
        </w:rPr>
        <w:t>,</w:t>
      </w:r>
      <w:r w:rsidR="00BC4622" w:rsidRPr="0021504D">
        <w:rPr>
          <w:rFonts w:eastAsiaTheme="minorEastAsia"/>
          <w:lang w:val="en-GB"/>
        </w:rPr>
        <w:t xml:space="preserve"> ZTE Corporation</w:t>
      </w:r>
    </w:p>
    <w:p w:rsidR="00E37078" w:rsidRPr="00642E35" w:rsidRDefault="006E67EE" w:rsidP="006E67EE">
      <w:pPr>
        <w:pStyle w:val="BodyText"/>
        <w:ind w:left="420"/>
        <w:rPr>
          <w:rFonts w:eastAsia="宋体"/>
          <w:lang w:val="en-GB"/>
        </w:rPr>
      </w:pPr>
      <w:r w:rsidRPr="00642E35">
        <w:rPr>
          <w:rFonts w:eastAsia="宋体"/>
          <w:lang w:val="en-GB"/>
        </w:rPr>
        <w:lastRenderedPageBreak/>
        <w:br/>
      </w:r>
    </w:p>
    <w:sectPr w:rsidR="00E37078" w:rsidRPr="00642E35" w:rsidSect="00BA3C73">
      <w:headerReference w:type="default" r:id="rId12"/>
      <w:footerReference w:type="even" r:id="rId13"/>
      <w:footerReference w:type="default" r:id="rId14"/>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E81" w:rsidRDefault="00B11E81">
      <w:r>
        <w:separator/>
      </w:r>
    </w:p>
  </w:endnote>
  <w:endnote w:type="continuationSeparator" w:id="0">
    <w:p w:rsidR="00B11E81" w:rsidRDefault="00B1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FAD" w:rsidRDefault="00332DE0" w:rsidP="004F78EE">
    <w:pPr>
      <w:pStyle w:val="Footer"/>
      <w:framePr w:wrap="around" w:vAnchor="text" w:hAnchor="margin" w:xAlign="center" w:y="1"/>
      <w:rPr>
        <w:rStyle w:val="PageNumber"/>
      </w:rPr>
    </w:pPr>
    <w:r>
      <w:rPr>
        <w:rStyle w:val="PageNumber"/>
      </w:rPr>
      <w:fldChar w:fldCharType="begin"/>
    </w:r>
    <w:r w:rsidR="008D4FAD">
      <w:rPr>
        <w:rStyle w:val="PageNumber"/>
      </w:rPr>
      <w:instrText xml:space="preserve">PAGE  </w:instrText>
    </w:r>
    <w:r>
      <w:rPr>
        <w:rStyle w:val="PageNumber"/>
      </w:rPr>
      <w:fldChar w:fldCharType="end"/>
    </w:r>
  </w:p>
  <w:p w:rsidR="008D4FAD" w:rsidRDefault="008D4F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FAD" w:rsidRDefault="00332DE0" w:rsidP="004F78EE">
    <w:pPr>
      <w:pStyle w:val="Footer"/>
      <w:framePr w:wrap="around" w:vAnchor="text" w:hAnchor="margin" w:xAlign="center" w:y="1"/>
      <w:rPr>
        <w:rStyle w:val="PageNumber"/>
      </w:rPr>
    </w:pPr>
    <w:r>
      <w:rPr>
        <w:rStyle w:val="PageNumber"/>
      </w:rPr>
      <w:fldChar w:fldCharType="begin"/>
    </w:r>
    <w:r w:rsidR="008D4FAD">
      <w:rPr>
        <w:rStyle w:val="PageNumber"/>
      </w:rPr>
      <w:instrText xml:space="preserve">PAGE  </w:instrText>
    </w:r>
    <w:r>
      <w:rPr>
        <w:rStyle w:val="PageNumber"/>
      </w:rPr>
      <w:fldChar w:fldCharType="separate"/>
    </w:r>
    <w:r w:rsidR="009C63E1">
      <w:rPr>
        <w:rStyle w:val="PageNumber"/>
        <w:noProof/>
      </w:rPr>
      <w:t>3</w:t>
    </w:r>
    <w:r>
      <w:rPr>
        <w:rStyle w:val="PageNumber"/>
      </w:rPr>
      <w:fldChar w:fldCharType="end"/>
    </w:r>
  </w:p>
  <w:p w:rsidR="008D4FAD" w:rsidRPr="00977F1F" w:rsidRDefault="008D4FAD" w:rsidP="00D2528A">
    <w:pPr>
      <w:pStyle w:val="Footer"/>
      <w:tabs>
        <w:tab w:val="left" w:pos="2552"/>
      </w:tabs>
    </w:pPr>
    <w:r w:rsidRPr="00D2528A">
      <w:t>R2-16</w:t>
    </w:r>
    <w:r>
      <w:rPr>
        <w:rFonts w:hint="eastAsia"/>
      </w:rPr>
      <w:t>7949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E81" w:rsidRDefault="00B11E81">
      <w:r>
        <w:separator/>
      </w:r>
    </w:p>
  </w:footnote>
  <w:footnote w:type="continuationSeparator" w:id="0">
    <w:p w:rsidR="00B11E81" w:rsidRDefault="00B11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FAD" w:rsidRDefault="008D4FAD"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3" w15:restartNumberingAfterBreak="0">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1FE97662"/>
    <w:multiLevelType w:val="hybridMultilevel"/>
    <w:tmpl w:val="C402FD1E"/>
    <w:lvl w:ilvl="0" w:tplc="FB7C6BAE">
      <w:start w:val="1"/>
      <w:numFmt w:val="bullet"/>
      <w:lvlText w:val="•"/>
      <w:lvlJc w:val="left"/>
      <w:pPr>
        <w:tabs>
          <w:tab w:val="num" w:pos="720"/>
        </w:tabs>
        <w:ind w:left="720" w:hanging="360"/>
      </w:pPr>
      <w:rPr>
        <w:rFonts w:ascii="Arial" w:hAnsi="Arial" w:hint="default"/>
      </w:rPr>
    </w:lvl>
    <w:lvl w:ilvl="1" w:tplc="825ECD14">
      <w:start w:val="4035"/>
      <w:numFmt w:val="bullet"/>
      <w:lvlText w:val="–"/>
      <w:lvlJc w:val="left"/>
      <w:pPr>
        <w:tabs>
          <w:tab w:val="num" w:pos="1440"/>
        </w:tabs>
        <w:ind w:left="1440" w:hanging="360"/>
      </w:pPr>
      <w:rPr>
        <w:rFonts w:ascii="Arial" w:hAnsi="Arial" w:hint="default"/>
      </w:rPr>
    </w:lvl>
    <w:lvl w:ilvl="2" w:tplc="1F404FA2">
      <w:start w:val="4035"/>
      <w:numFmt w:val="bullet"/>
      <w:lvlText w:val="•"/>
      <w:lvlJc w:val="left"/>
      <w:pPr>
        <w:tabs>
          <w:tab w:val="num" w:pos="2160"/>
        </w:tabs>
        <w:ind w:left="2160" w:hanging="360"/>
      </w:pPr>
      <w:rPr>
        <w:rFonts w:ascii="Arial" w:hAnsi="Arial" w:hint="default"/>
      </w:rPr>
    </w:lvl>
    <w:lvl w:ilvl="3" w:tplc="7F32089C" w:tentative="1">
      <w:start w:val="1"/>
      <w:numFmt w:val="bullet"/>
      <w:lvlText w:val="•"/>
      <w:lvlJc w:val="left"/>
      <w:pPr>
        <w:tabs>
          <w:tab w:val="num" w:pos="2880"/>
        </w:tabs>
        <w:ind w:left="2880" w:hanging="360"/>
      </w:pPr>
      <w:rPr>
        <w:rFonts w:ascii="Arial" w:hAnsi="Arial" w:hint="default"/>
      </w:rPr>
    </w:lvl>
    <w:lvl w:ilvl="4" w:tplc="9098963C" w:tentative="1">
      <w:start w:val="1"/>
      <w:numFmt w:val="bullet"/>
      <w:lvlText w:val="•"/>
      <w:lvlJc w:val="left"/>
      <w:pPr>
        <w:tabs>
          <w:tab w:val="num" w:pos="3600"/>
        </w:tabs>
        <w:ind w:left="3600" w:hanging="360"/>
      </w:pPr>
      <w:rPr>
        <w:rFonts w:ascii="Arial" w:hAnsi="Arial" w:hint="default"/>
      </w:rPr>
    </w:lvl>
    <w:lvl w:ilvl="5" w:tplc="100C04C2" w:tentative="1">
      <w:start w:val="1"/>
      <w:numFmt w:val="bullet"/>
      <w:lvlText w:val="•"/>
      <w:lvlJc w:val="left"/>
      <w:pPr>
        <w:tabs>
          <w:tab w:val="num" w:pos="4320"/>
        </w:tabs>
        <w:ind w:left="4320" w:hanging="360"/>
      </w:pPr>
      <w:rPr>
        <w:rFonts w:ascii="Arial" w:hAnsi="Arial" w:hint="default"/>
      </w:rPr>
    </w:lvl>
    <w:lvl w:ilvl="6" w:tplc="E3D62A00" w:tentative="1">
      <w:start w:val="1"/>
      <w:numFmt w:val="bullet"/>
      <w:lvlText w:val="•"/>
      <w:lvlJc w:val="left"/>
      <w:pPr>
        <w:tabs>
          <w:tab w:val="num" w:pos="5040"/>
        </w:tabs>
        <w:ind w:left="5040" w:hanging="360"/>
      </w:pPr>
      <w:rPr>
        <w:rFonts w:ascii="Arial" w:hAnsi="Arial" w:hint="default"/>
      </w:rPr>
    </w:lvl>
    <w:lvl w:ilvl="7" w:tplc="B774585E" w:tentative="1">
      <w:start w:val="1"/>
      <w:numFmt w:val="bullet"/>
      <w:lvlText w:val="•"/>
      <w:lvlJc w:val="left"/>
      <w:pPr>
        <w:tabs>
          <w:tab w:val="num" w:pos="5760"/>
        </w:tabs>
        <w:ind w:left="5760" w:hanging="360"/>
      </w:pPr>
      <w:rPr>
        <w:rFonts w:ascii="Arial" w:hAnsi="Arial" w:hint="default"/>
      </w:rPr>
    </w:lvl>
    <w:lvl w:ilvl="8" w:tplc="8E0849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5917C3"/>
    <w:multiLevelType w:val="multilevel"/>
    <w:tmpl w:val="C9A69A3E"/>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num" w:pos="193"/>
        </w:tabs>
        <w:ind w:left="697" w:hanging="413"/>
      </w:pPr>
      <w:rPr>
        <w:rFonts w:ascii="Symbol" w:hAnsi="Symbol" w:hint="default"/>
        <w:color w:val="auto"/>
      </w:rPr>
    </w:lvl>
    <w:lvl w:ilvl="2">
      <w:start w:val="1"/>
      <w:numFmt w:val="bullet"/>
      <w:pStyle w:val="a1"/>
      <w:lvlText w:val=""/>
      <w:lvlJc w:val="left"/>
      <w:pPr>
        <w:tabs>
          <w:tab w:val="num" w:pos="1111"/>
        </w:tabs>
        <w:ind w:left="1111" w:hanging="414"/>
      </w:pPr>
      <w:rPr>
        <w:rFonts w:ascii="Symbol" w:hAnsi="Symbol" w:hint="default"/>
        <w:color w:val="auto"/>
      </w:rPr>
    </w:lvl>
    <w:lvl w:ilvl="3">
      <w:start w:val="1"/>
      <w:numFmt w:val="decimal"/>
      <w:lvlText w:val="%4."/>
      <w:lvlJc w:val="left"/>
      <w:pPr>
        <w:tabs>
          <w:tab w:val="num" w:pos="1504"/>
        </w:tabs>
        <w:ind w:left="1317" w:hanging="528"/>
      </w:pPr>
      <w:rPr>
        <w:rFonts w:hint="eastAsia"/>
      </w:rPr>
    </w:lvl>
    <w:lvl w:ilvl="4">
      <w:start w:val="1"/>
      <w:numFmt w:val="lowerLetter"/>
      <w:lvlText w:val="%5)"/>
      <w:lvlJc w:val="left"/>
      <w:pPr>
        <w:tabs>
          <w:tab w:val="num" w:pos="1816"/>
        </w:tabs>
        <w:ind w:left="1629" w:hanging="528"/>
      </w:pPr>
      <w:rPr>
        <w:rFonts w:hint="eastAsia"/>
      </w:rPr>
    </w:lvl>
    <w:lvl w:ilvl="5">
      <w:start w:val="1"/>
      <w:numFmt w:val="lowerRoman"/>
      <w:lvlText w:val="%6."/>
      <w:lvlJc w:val="right"/>
      <w:pPr>
        <w:tabs>
          <w:tab w:val="num" w:pos="2128"/>
        </w:tabs>
        <w:ind w:left="1941" w:hanging="528"/>
      </w:pPr>
      <w:rPr>
        <w:rFonts w:hint="eastAsia"/>
      </w:rPr>
    </w:lvl>
    <w:lvl w:ilvl="6">
      <w:start w:val="1"/>
      <w:numFmt w:val="decimal"/>
      <w:lvlText w:val="%7."/>
      <w:lvlJc w:val="left"/>
      <w:pPr>
        <w:tabs>
          <w:tab w:val="num" w:pos="2440"/>
        </w:tabs>
        <w:ind w:left="2253" w:hanging="528"/>
      </w:pPr>
      <w:rPr>
        <w:rFonts w:hint="eastAsia"/>
      </w:rPr>
    </w:lvl>
    <w:lvl w:ilvl="7">
      <w:start w:val="1"/>
      <w:numFmt w:val="lowerLetter"/>
      <w:lvlText w:val="%8)"/>
      <w:lvlJc w:val="left"/>
      <w:pPr>
        <w:tabs>
          <w:tab w:val="num" w:pos="2752"/>
        </w:tabs>
        <w:ind w:left="2565" w:hanging="528"/>
      </w:pPr>
      <w:rPr>
        <w:rFonts w:hint="eastAsia"/>
      </w:rPr>
    </w:lvl>
    <w:lvl w:ilvl="8">
      <w:start w:val="1"/>
      <w:numFmt w:val="lowerRoman"/>
      <w:lvlText w:val="%9."/>
      <w:lvlJc w:val="right"/>
      <w:pPr>
        <w:tabs>
          <w:tab w:val="num" w:pos="3064"/>
        </w:tabs>
        <w:ind w:left="2877" w:hanging="528"/>
      </w:pPr>
      <w:rPr>
        <w:rFonts w:hint="eastAsia"/>
      </w:rPr>
    </w:lvl>
  </w:abstractNum>
  <w:abstractNum w:abstractNumId="10" w15:restartNumberingAfterBreak="0">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7D77B92"/>
    <w:multiLevelType w:val="hybridMultilevel"/>
    <w:tmpl w:val="5C42C2A2"/>
    <w:lvl w:ilvl="0" w:tplc="13A64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4" w15:restartNumberingAfterBreak="0">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6532A"/>
    <w:multiLevelType w:val="hybridMultilevel"/>
    <w:tmpl w:val="6D109808"/>
    <w:lvl w:ilvl="0" w:tplc="9606F07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6451154"/>
    <w:multiLevelType w:val="multilevel"/>
    <w:tmpl w:val="AE62599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044"/>
        </w:tabs>
        <w:ind w:left="1044" w:hanging="864"/>
      </w:pPr>
      <w:rPr>
        <w:lang w:val="en-GB"/>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pStyle w:val="Heading9"/>
      <w:lvlText w:val="%9."/>
      <w:lvlJc w:val="right"/>
      <w:pPr>
        <w:ind w:left="6360" w:hanging="420"/>
      </w:pPr>
    </w:lvl>
  </w:abstractNum>
  <w:abstractNum w:abstractNumId="29" w15:restartNumberingAfterBreak="0">
    <w:nsid w:val="7BED18BC"/>
    <w:multiLevelType w:val="multilevel"/>
    <w:tmpl w:val="3B28F0F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5"/>
  </w:num>
  <w:num w:numId="3">
    <w:abstractNumId w:val="6"/>
  </w:num>
  <w:num w:numId="4">
    <w:abstractNumId w:val="20"/>
  </w:num>
  <w:num w:numId="5">
    <w:abstractNumId w:val="12"/>
  </w:num>
  <w:num w:numId="6">
    <w:abstractNumId w:val="23"/>
  </w:num>
  <w:num w:numId="7">
    <w:abstractNumId w:val="14"/>
  </w:num>
  <w:num w:numId="8">
    <w:abstractNumId w:val="21"/>
  </w:num>
  <w:num w:numId="9">
    <w:abstractNumId w:val="28"/>
  </w:num>
  <w:num w:numId="10">
    <w:abstractNumId w:val="13"/>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4"/>
  </w:num>
  <w:num w:numId="21">
    <w:abstractNumId w:val="0"/>
  </w:num>
  <w:num w:numId="22">
    <w:abstractNumId w:val="29"/>
  </w:num>
  <w:num w:numId="23">
    <w:abstractNumId w:val="24"/>
  </w:num>
  <w:num w:numId="24">
    <w:abstractNumId w:val="7"/>
  </w:num>
  <w:num w:numId="25">
    <w:abstractNumId w:val="27"/>
  </w:num>
  <w:num w:numId="26">
    <w:abstractNumId w:val="3"/>
  </w:num>
  <w:num w:numId="27">
    <w:abstractNumId w:val="22"/>
  </w:num>
  <w:num w:numId="28">
    <w:abstractNumId w:val="1"/>
  </w:num>
  <w:num w:numId="29">
    <w:abstractNumId w:val="15"/>
  </w:num>
  <w:num w:numId="30">
    <w:abstractNumId w:val="2"/>
  </w:num>
  <w:num w:numId="31">
    <w:abstractNumId w:val="5"/>
  </w:num>
  <w:num w:numId="32">
    <w:abstractNumId w:val="11"/>
  </w:num>
  <w:num w:numId="33">
    <w:abstractNumId w:val="9"/>
  </w:num>
  <w:num w:numId="34">
    <w:abstractNumId w:val="8"/>
  </w:num>
  <w:num w:numId="35">
    <w:abstractNumId w:val="18"/>
  </w:num>
  <w:num w:numId="36">
    <w:abstractNumId w:val="17"/>
  </w:num>
  <w:num w:numId="37">
    <w:abstractNumId w:val="17"/>
  </w:num>
  <w:num w:numId="38">
    <w:abstractNumId w:val="17"/>
  </w:num>
  <w:num w:numId="39">
    <w:abstractNumId w:val="29"/>
  </w:num>
  <w:num w:numId="40">
    <w:abstractNumId w:val="26"/>
  </w:num>
  <w:num w:numId="41">
    <w:abstractNumId w:val="26"/>
  </w:num>
  <w:num w:numId="42">
    <w:abstractNumId w:val="26"/>
  </w:num>
  <w:num w:numId="43">
    <w:abstractNumId w:val="26"/>
  </w:num>
  <w:num w:numId="44">
    <w:abstractNumId w:val="26"/>
  </w:num>
  <w:num w:numId="45">
    <w:abstractNumId w:val="26"/>
  </w:num>
  <w:num w:numId="46">
    <w:abstractNumId w:val="26"/>
  </w:num>
  <w:num w:numId="47">
    <w:abstractNumId w:val="26"/>
  </w:num>
  <w:num w:numId="48">
    <w:abstractNumId w:val="26"/>
  </w:num>
  <w:num w:numId="4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202E"/>
    <w:rsid w:val="00002FDB"/>
    <w:rsid w:val="000037A3"/>
    <w:rsid w:val="000116A5"/>
    <w:rsid w:val="00016AC6"/>
    <w:rsid w:val="00016D97"/>
    <w:rsid w:val="00017EED"/>
    <w:rsid w:val="00020498"/>
    <w:rsid w:val="0002102E"/>
    <w:rsid w:val="0002103F"/>
    <w:rsid w:val="0002139B"/>
    <w:rsid w:val="0002195F"/>
    <w:rsid w:val="00022C7D"/>
    <w:rsid w:val="00023086"/>
    <w:rsid w:val="0002665B"/>
    <w:rsid w:val="00026A53"/>
    <w:rsid w:val="00026F45"/>
    <w:rsid w:val="00030588"/>
    <w:rsid w:val="000316E5"/>
    <w:rsid w:val="000325C4"/>
    <w:rsid w:val="00033094"/>
    <w:rsid w:val="00034619"/>
    <w:rsid w:val="00034856"/>
    <w:rsid w:val="00036189"/>
    <w:rsid w:val="000363BE"/>
    <w:rsid w:val="000417EB"/>
    <w:rsid w:val="0004357F"/>
    <w:rsid w:val="00043CA2"/>
    <w:rsid w:val="0004423B"/>
    <w:rsid w:val="000443DE"/>
    <w:rsid w:val="000466C6"/>
    <w:rsid w:val="00047E10"/>
    <w:rsid w:val="00050101"/>
    <w:rsid w:val="00050783"/>
    <w:rsid w:val="00051C37"/>
    <w:rsid w:val="00051E89"/>
    <w:rsid w:val="00055DC6"/>
    <w:rsid w:val="00055E49"/>
    <w:rsid w:val="000575A9"/>
    <w:rsid w:val="00060DF6"/>
    <w:rsid w:val="00061F2E"/>
    <w:rsid w:val="0006264B"/>
    <w:rsid w:val="00062F5E"/>
    <w:rsid w:val="00062FC2"/>
    <w:rsid w:val="00064119"/>
    <w:rsid w:val="00064769"/>
    <w:rsid w:val="000662D7"/>
    <w:rsid w:val="00066A60"/>
    <w:rsid w:val="000706B4"/>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87582"/>
    <w:rsid w:val="0008791B"/>
    <w:rsid w:val="00090158"/>
    <w:rsid w:val="00090774"/>
    <w:rsid w:val="000909F5"/>
    <w:rsid w:val="00090D78"/>
    <w:rsid w:val="000927C7"/>
    <w:rsid w:val="000931F4"/>
    <w:rsid w:val="00093E9F"/>
    <w:rsid w:val="000948EB"/>
    <w:rsid w:val="00096319"/>
    <w:rsid w:val="000A1E95"/>
    <w:rsid w:val="000A3183"/>
    <w:rsid w:val="000A380C"/>
    <w:rsid w:val="000A3F70"/>
    <w:rsid w:val="000A5653"/>
    <w:rsid w:val="000B0C8C"/>
    <w:rsid w:val="000B1EBD"/>
    <w:rsid w:val="000B3216"/>
    <w:rsid w:val="000B5224"/>
    <w:rsid w:val="000B66A6"/>
    <w:rsid w:val="000C0433"/>
    <w:rsid w:val="000C06E1"/>
    <w:rsid w:val="000C4369"/>
    <w:rsid w:val="000C48A7"/>
    <w:rsid w:val="000C4F01"/>
    <w:rsid w:val="000C5163"/>
    <w:rsid w:val="000C53A4"/>
    <w:rsid w:val="000D2630"/>
    <w:rsid w:val="000D3113"/>
    <w:rsid w:val="000D383D"/>
    <w:rsid w:val="000D450D"/>
    <w:rsid w:val="000D5C4A"/>
    <w:rsid w:val="000D64DD"/>
    <w:rsid w:val="000D746F"/>
    <w:rsid w:val="000E1BD8"/>
    <w:rsid w:val="000E3AE2"/>
    <w:rsid w:val="000E557C"/>
    <w:rsid w:val="000F1939"/>
    <w:rsid w:val="000F1CB0"/>
    <w:rsid w:val="000F2438"/>
    <w:rsid w:val="000F2650"/>
    <w:rsid w:val="000F26CF"/>
    <w:rsid w:val="000F3414"/>
    <w:rsid w:val="000F3789"/>
    <w:rsid w:val="000F3D9B"/>
    <w:rsid w:val="000F5484"/>
    <w:rsid w:val="000F54CB"/>
    <w:rsid w:val="000F68BE"/>
    <w:rsid w:val="000F6B0D"/>
    <w:rsid w:val="000F6FF6"/>
    <w:rsid w:val="00100319"/>
    <w:rsid w:val="001011D6"/>
    <w:rsid w:val="001013CF"/>
    <w:rsid w:val="001020EC"/>
    <w:rsid w:val="001022DB"/>
    <w:rsid w:val="001034FB"/>
    <w:rsid w:val="00103DD7"/>
    <w:rsid w:val="0010479A"/>
    <w:rsid w:val="00105570"/>
    <w:rsid w:val="0010727F"/>
    <w:rsid w:val="0010757E"/>
    <w:rsid w:val="00107F1D"/>
    <w:rsid w:val="001102F6"/>
    <w:rsid w:val="00111A44"/>
    <w:rsid w:val="00114951"/>
    <w:rsid w:val="00115CE3"/>
    <w:rsid w:val="00116625"/>
    <w:rsid w:val="0012078A"/>
    <w:rsid w:val="001234DE"/>
    <w:rsid w:val="001245FD"/>
    <w:rsid w:val="00125CD4"/>
    <w:rsid w:val="001263C0"/>
    <w:rsid w:val="001267F9"/>
    <w:rsid w:val="001300EB"/>
    <w:rsid w:val="001314EF"/>
    <w:rsid w:val="001318F6"/>
    <w:rsid w:val="0013359B"/>
    <w:rsid w:val="0013363D"/>
    <w:rsid w:val="00133B25"/>
    <w:rsid w:val="00136678"/>
    <w:rsid w:val="001378A7"/>
    <w:rsid w:val="001407A4"/>
    <w:rsid w:val="00142FE3"/>
    <w:rsid w:val="00142FFF"/>
    <w:rsid w:val="00143AAA"/>
    <w:rsid w:val="001440FC"/>
    <w:rsid w:val="00144998"/>
    <w:rsid w:val="0014512D"/>
    <w:rsid w:val="001469E3"/>
    <w:rsid w:val="00147738"/>
    <w:rsid w:val="001509C6"/>
    <w:rsid w:val="00150EBC"/>
    <w:rsid w:val="001519C1"/>
    <w:rsid w:val="00153D16"/>
    <w:rsid w:val="001549F5"/>
    <w:rsid w:val="001605FD"/>
    <w:rsid w:val="001632A1"/>
    <w:rsid w:val="00164894"/>
    <w:rsid w:val="00165330"/>
    <w:rsid w:val="00165B2B"/>
    <w:rsid w:val="0017068B"/>
    <w:rsid w:val="00171431"/>
    <w:rsid w:val="00171E5B"/>
    <w:rsid w:val="00172CA2"/>
    <w:rsid w:val="001824D3"/>
    <w:rsid w:val="0018252A"/>
    <w:rsid w:val="001826BA"/>
    <w:rsid w:val="00185788"/>
    <w:rsid w:val="0018753B"/>
    <w:rsid w:val="00190BA6"/>
    <w:rsid w:val="00193206"/>
    <w:rsid w:val="001969C4"/>
    <w:rsid w:val="001A08B0"/>
    <w:rsid w:val="001A3434"/>
    <w:rsid w:val="001A3F69"/>
    <w:rsid w:val="001A7CF7"/>
    <w:rsid w:val="001B08C2"/>
    <w:rsid w:val="001B16BC"/>
    <w:rsid w:val="001B220B"/>
    <w:rsid w:val="001B3C20"/>
    <w:rsid w:val="001B5EAE"/>
    <w:rsid w:val="001B5ED9"/>
    <w:rsid w:val="001B605D"/>
    <w:rsid w:val="001B689A"/>
    <w:rsid w:val="001B7232"/>
    <w:rsid w:val="001C0C91"/>
    <w:rsid w:val="001C2710"/>
    <w:rsid w:val="001C29A5"/>
    <w:rsid w:val="001C3652"/>
    <w:rsid w:val="001C3F50"/>
    <w:rsid w:val="001C5D4D"/>
    <w:rsid w:val="001C7D65"/>
    <w:rsid w:val="001D01DD"/>
    <w:rsid w:val="001D118A"/>
    <w:rsid w:val="001D20D5"/>
    <w:rsid w:val="001D2120"/>
    <w:rsid w:val="001D39E0"/>
    <w:rsid w:val="001D3C3E"/>
    <w:rsid w:val="001D3D93"/>
    <w:rsid w:val="001D451A"/>
    <w:rsid w:val="001D50DB"/>
    <w:rsid w:val="001D533D"/>
    <w:rsid w:val="001D7163"/>
    <w:rsid w:val="001E00B5"/>
    <w:rsid w:val="001E2A0B"/>
    <w:rsid w:val="001E44AD"/>
    <w:rsid w:val="001E7EDF"/>
    <w:rsid w:val="001F0AFF"/>
    <w:rsid w:val="001F23F3"/>
    <w:rsid w:val="001F2686"/>
    <w:rsid w:val="001F26F5"/>
    <w:rsid w:val="001F3687"/>
    <w:rsid w:val="001F3B2D"/>
    <w:rsid w:val="001F4751"/>
    <w:rsid w:val="001F4796"/>
    <w:rsid w:val="001F630F"/>
    <w:rsid w:val="001F66E0"/>
    <w:rsid w:val="00200147"/>
    <w:rsid w:val="0020399E"/>
    <w:rsid w:val="00204504"/>
    <w:rsid w:val="002048B9"/>
    <w:rsid w:val="0020540C"/>
    <w:rsid w:val="0020799E"/>
    <w:rsid w:val="00207B3E"/>
    <w:rsid w:val="0021266A"/>
    <w:rsid w:val="002126A4"/>
    <w:rsid w:val="002143DE"/>
    <w:rsid w:val="0021504D"/>
    <w:rsid w:val="002166C0"/>
    <w:rsid w:val="00216ACF"/>
    <w:rsid w:val="00217FB1"/>
    <w:rsid w:val="0022059B"/>
    <w:rsid w:val="00220678"/>
    <w:rsid w:val="00220E22"/>
    <w:rsid w:val="00223E82"/>
    <w:rsid w:val="0022409D"/>
    <w:rsid w:val="00231E3A"/>
    <w:rsid w:val="002326A6"/>
    <w:rsid w:val="00232A82"/>
    <w:rsid w:val="00233084"/>
    <w:rsid w:val="00234DB0"/>
    <w:rsid w:val="002350B0"/>
    <w:rsid w:val="002362AC"/>
    <w:rsid w:val="00236B3A"/>
    <w:rsid w:val="00237DC5"/>
    <w:rsid w:val="0024144A"/>
    <w:rsid w:val="00241C61"/>
    <w:rsid w:val="00242895"/>
    <w:rsid w:val="00242C64"/>
    <w:rsid w:val="00243CBC"/>
    <w:rsid w:val="0024432B"/>
    <w:rsid w:val="00244B32"/>
    <w:rsid w:val="00245C97"/>
    <w:rsid w:val="00247BC4"/>
    <w:rsid w:val="00247D86"/>
    <w:rsid w:val="00250C11"/>
    <w:rsid w:val="002522BE"/>
    <w:rsid w:val="00252939"/>
    <w:rsid w:val="002561E9"/>
    <w:rsid w:val="00256744"/>
    <w:rsid w:val="00256FC0"/>
    <w:rsid w:val="00257C71"/>
    <w:rsid w:val="00257CA3"/>
    <w:rsid w:val="00257E49"/>
    <w:rsid w:val="00260345"/>
    <w:rsid w:val="002648B0"/>
    <w:rsid w:val="0026628F"/>
    <w:rsid w:val="002667E8"/>
    <w:rsid w:val="00267BE7"/>
    <w:rsid w:val="00267C59"/>
    <w:rsid w:val="00270AB2"/>
    <w:rsid w:val="0027510D"/>
    <w:rsid w:val="00275303"/>
    <w:rsid w:val="002767E1"/>
    <w:rsid w:val="00277A2C"/>
    <w:rsid w:val="002838FA"/>
    <w:rsid w:val="002841AB"/>
    <w:rsid w:val="002845E6"/>
    <w:rsid w:val="00290A28"/>
    <w:rsid w:val="002911A8"/>
    <w:rsid w:val="00292FFC"/>
    <w:rsid w:val="002930EE"/>
    <w:rsid w:val="002935D4"/>
    <w:rsid w:val="00294534"/>
    <w:rsid w:val="00295AA0"/>
    <w:rsid w:val="00295F92"/>
    <w:rsid w:val="00297960"/>
    <w:rsid w:val="00297BDE"/>
    <w:rsid w:val="002A1CAD"/>
    <w:rsid w:val="002A2E78"/>
    <w:rsid w:val="002A4DB9"/>
    <w:rsid w:val="002A50CB"/>
    <w:rsid w:val="002A6AC0"/>
    <w:rsid w:val="002A773B"/>
    <w:rsid w:val="002B01A8"/>
    <w:rsid w:val="002B0640"/>
    <w:rsid w:val="002B0CF7"/>
    <w:rsid w:val="002B3272"/>
    <w:rsid w:val="002B377E"/>
    <w:rsid w:val="002B3844"/>
    <w:rsid w:val="002B3B6A"/>
    <w:rsid w:val="002B4115"/>
    <w:rsid w:val="002B57F6"/>
    <w:rsid w:val="002B72C2"/>
    <w:rsid w:val="002B785C"/>
    <w:rsid w:val="002C133C"/>
    <w:rsid w:val="002C1B2F"/>
    <w:rsid w:val="002C1F7D"/>
    <w:rsid w:val="002C2468"/>
    <w:rsid w:val="002C3155"/>
    <w:rsid w:val="002C31CF"/>
    <w:rsid w:val="002C5799"/>
    <w:rsid w:val="002C6318"/>
    <w:rsid w:val="002D0613"/>
    <w:rsid w:val="002D3153"/>
    <w:rsid w:val="002D3B2E"/>
    <w:rsid w:val="002D4C07"/>
    <w:rsid w:val="002E0DBF"/>
    <w:rsid w:val="002E0E0D"/>
    <w:rsid w:val="002E21D0"/>
    <w:rsid w:val="002E3F0D"/>
    <w:rsid w:val="002E5789"/>
    <w:rsid w:val="002E6178"/>
    <w:rsid w:val="002E68E9"/>
    <w:rsid w:val="002E7146"/>
    <w:rsid w:val="002F0726"/>
    <w:rsid w:val="002F2C42"/>
    <w:rsid w:val="002F3D46"/>
    <w:rsid w:val="002F4476"/>
    <w:rsid w:val="002F6E6A"/>
    <w:rsid w:val="002F7F62"/>
    <w:rsid w:val="00300156"/>
    <w:rsid w:val="003004BB"/>
    <w:rsid w:val="00302017"/>
    <w:rsid w:val="00303A88"/>
    <w:rsid w:val="003040C4"/>
    <w:rsid w:val="00304280"/>
    <w:rsid w:val="00304376"/>
    <w:rsid w:val="0030542F"/>
    <w:rsid w:val="00305A96"/>
    <w:rsid w:val="003076C6"/>
    <w:rsid w:val="0031147B"/>
    <w:rsid w:val="00312265"/>
    <w:rsid w:val="00314B8C"/>
    <w:rsid w:val="003161D3"/>
    <w:rsid w:val="003175DE"/>
    <w:rsid w:val="00317847"/>
    <w:rsid w:val="003227E6"/>
    <w:rsid w:val="00323AB6"/>
    <w:rsid w:val="00323B51"/>
    <w:rsid w:val="00324ECE"/>
    <w:rsid w:val="00325078"/>
    <w:rsid w:val="0032556F"/>
    <w:rsid w:val="00331FE5"/>
    <w:rsid w:val="0033249E"/>
    <w:rsid w:val="0033289C"/>
    <w:rsid w:val="00332DE0"/>
    <w:rsid w:val="003344E3"/>
    <w:rsid w:val="00334ECA"/>
    <w:rsid w:val="00343688"/>
    <w:rsid w:val="00344658"/>
    <w:rsid w:val="00344FD7"/>
    <w:rsid w:val="003453AE"/>
    <w:rsid w:val="00345ADF"/>
    <w:rsid w:val="003460C5"/>
    <w:rsid w:val="00346C9B"/>
    <w:rsid w:val="00346CFA"/>
    <w:rsid w:val="00351748"/>
    <w:rsid w:val="0035209D"/>
    <w:rsid w:val="00354DC0"/>
    <w:rsid w:val="00360649"/>
    <w:rsid w:val="0036084D"/>
    <w:rsid w:val="0036099D"/>
    <w:rsid w:val="00360E82"/>
    <w:rsid w:val="003674D6"/>
    <w:rsid w:val="00371338"/>
    <w:rsid w:val="00371A4B"/>
    <w:rsid w:val="00371BAF"/>
    <w:rsid w:val="00371BCB"/>
    <w:rsid w:val="003727A3"/>
    <w:rsid w:val="00372958"/>
    <w:rsid w:val="00376BAC"/>
    <w:rsid w:val="00381580"/>
    <w:rsid w:val="00381ACD"/>
    <w:rsid w:val="003838FE"/>
    <w:rsid w:val="00383C99"/>
    <w:rsid w:val="003870EF"/>
    <w:rsid w:val="00391897"/>
    <w:rsid w:val="00391A86"/>
    <w:rsid w:val="00393474"/>
    <w:rsid w:val="00393B83"/>
    <w:rsid w:val="003949ED"/>
    <w:rsid w:val="00396448"/>
    <w:rsid w:val="00397836"/>
    <w:rsid w:val="00397D6C"/>
    <w:rsid w:val="003A00B7"/>
    <w:rsid w:val="003A183C"/>
    <w:rsid w:val="003A1B34"/>
    <w:rsid w:val="003A23A1"/>
    <w:rsid w:val="003A6A56"/>
    <w:rsid w:val="003A72CD"/>
    <w:rsid w:val="003A7426"/>
    <w:rsid w:val="003A77AA"/>
    <w:rsid w:val="003A787B"/>
    <w:rsid w:val="003B066C"/>
    <w:rsid w:val="003B0D7F"/>
    <w:rsid w:val="003B4341"/>
    <w:rsid w:val="003B4583"/>
    <w:rsid w:val="003B4813"/>
    <w:rsid w:val="003B56E7"/>
    <w:rsid w:val="003B6D8C"/>
    <w:rsid w:val="003B7465"/>
    <w:rsid w:val="003C304F"/>
    <w:rsid w:val="003C370B"/>
    <w:rsid w:val="003C5336"/>
    <w:rsid w:val="003C5877"/>
    <w:rsid w:val="003C5ECB"/>
    <w:rsid w:val="003C7C40"/>
    <w:rsid w:val="003C7EE9"/>
    <w:rsid w:val="003D0795"/>
    <w:rsid w:val="003D0A48"/>
    <w:rsid w:val="003D4443"/>
    <w:rsid w:val="003D6DAB"/>
    <w:rsid w:val="003D7754"/>
    <w:rsid w:val="003E09F3"/>
    <w:rsid w:val="003E13D6"/>
    <w:rsid w:val="003E3623"/>
    <w:rsid w:val="003E46EF"/>
    <w:rsid w:val="003E6457"/>
    <w:rsid w:val="003E6B48"/>
    <w:rsid w:val="003E7F12"/>
    <w:rsid w:val="003E7FD2"/>
    <w:rsid w:val="003F01D8"/>
    <w:rsid w:val="003F027C"/>
    <w:rsid w:val="003F0C27"/>
    <w:rsid w:val="003F0E38"/>
    <w:rsid w:val="003F1DDA"/>
    <w:rsid w:val="003F22D6"/>
    <w:rsid w:val="003F2E6A"/>
    <w:rsid w:val="003F33E9"/>
    <w:rsid w:val="003F3A87"/>
    <w:rsid w:val="003F4934"/>
    <w:rsid w:val="003F4C5F"/>
    <w:rsid w:val="003F5393"/>
    <w:rsid w:val="003F7E4C"/>
    <w:rsid w:val="00400787"/>
    <w:rsid w:val="004012A3"/>
    <w:rsid w:val="00402429"/>
    <w:rsid w:val="00402FB1"/>
    <w:rsid w:val="00402FD1"/>
    <w:rsid w:val="00403E26"/>
    <w:rsid w:val="00404ECD"/>
    <w:rsid w:val="004054FF"/>
    <w:rsid w:val="00405519"/>
    <w:rsid w:val="0040749D"/>
    <w:rsid w:val="004074AB"/>
    <w:rsid w:val="0040775A"/>
    <w:rsid w:val="00411E25"/>
    <w:rsid w:val="0041295E"/>
    <w:rsid w:val="00412E0F"/>
    <w:rsid w:val="00414A8B"/>
    <w:rsid w:val="004159A8"/>
    <w:rsid w:val="0041681C"/>
    <w:rsid w:val="00416D95"/>
    <w:rsid w:val="004218EA"/>
    <w:rsid w:val="00421A18"/>
    <w:rsid w:val="0042314D"/>
    <w:rsid w:val="00423A46"/>
    <w:rsid w:val="00424443"/>
    <w:rsid w:val="004252DA"/>
    <w:rsid w:val="004258AA"/>
    <w:rsid w:val="00426E30"/>
    <w:rsid w:val="0042709C"/>
    <w:rsid w:val="00427D37"/>
    <w:rsid w:val="00427EA1"/>
    <w:rsid w:val="004305A9"/>
    <w:rsid w:val="004305BF"/>
    <w:rsid w:val="004308B3"/>
    <w:rsid w:val="00432F64"/>
    <w:rsid w:val="004335C3"/>
    <w:rsid w:val="00434205"/>
    <w:rsid w:val="00437B61"/>
    <w:rsid w:val="0044364A"/>
    <w:rsid w:val="0044394B"/>
    <w:rsid w:val="00443BF0"/>
    <w:rsid w:val="00444035"/>
    <w:rsid w:val="0044447F"/>
    <w:rsid w:val="004459DC"/>
    <w:rsid w:val="004461AE"/>
    <w:rsid w:val="004508C9"/>
    <w:rsid w:val="00453F03"/>
    <w:rsid w:val="004550A8"/>
    <w:rsid w:val="004561CE"/>
    <w:rsid w:val="00462591"/>
    <w:rsid w:val="004631C5"/>
    <w:rsid w:val="004651AA"/>
    <w:rsid w:val="00466303"/>
    <w:rsid w:val="004676B2"/>
    <w:rsid w:val="00470486"/>
    <w:rsid w:val="00471BD9"/>
    <w:rsid w:val="00471FDF"/>
    <w:rsid w:val="00472079"/>
    <w:rsid w:val="00472C37"/>
    <w:rsid w:val="004738E9"/>
    <w:rsid w:val="004745B3"/>
    <w:rsid w:val="0047670A"/>
    <w:rsid w:val="0047727E"/>
    <w:rsid w:val="00480066"/>
    <w:rsid w:val="00483BC7"/>
    <w:rsid w:val="00483FED"/>
    <w:rsid w:val="0048743A"/>
    <w:rsid w:val="004901FA"/>
    <w:rsid w:val="0049024B"/>
    <w:rsid w:val="004902FD"/>
    <w:rsid w:val="00491267"/>
    <w:rsid w:val="004914F5"/>
    <w:rsid w:val="00494422"/>
    <w:rsid w:val="004957A8"/>
    <w:rsid w:val="004A01C9"/>
    <w:rsid w:val="004A0793"/>
    <w:rsid w:val="004A19C4"/>
    <w:rsid w:val="004A2A53"/>
    <w:rsid w:val="004A3310"/>
    <w:rsid w:val="004A3AC1"/>
    <w:rsid w:val="004A41A6"/>
    <w:rsid w:val="004A4A2F"/>
    <w:rsid w:val="004A4CAE"/>
    <w:rsid w:val="004A5C1B"/>
    <w:rsid w:val="004A628F"/>
    <w:rsid w:val="004B08A0"/>
    <w:rsid w:val="004B0E1A"/>
    <w:rsid w:val="004B31C0"/>
    <w:rsid w:val="004B5344"/>
    <w:rsid w:val="004B571B"/>
    <w:rsid w:val="004B5FE3"/>
    <w:rsid w:val="004B64D6"/>
    <w:rsid w:val="004C0951"/>
    <w:rsid w:val="004C09FB"/>
    <w:rsid w:val="004C0C53"/>
    <w:rsid w:val="004C106B"/>
    <w:rsid w:val="004C1F3A"/>
    <w:rsid w:val="004C3BD1"/>
    <w:rsid w:val="004C6F5C"/>
    <w:rsid w:val="004D1079"/>
    <w:rsid w:val="004D176A"/>
    <w:rsid w:val="004D2495"/>
    <w:rsid w:val="004D32AC"/>
    <w:rsid w:val="004D44A0"/>
    <w:rsid w:val="004D593D"/>
    <w:rsid w:val="004D5E49"/>
    <w:rsid w:val="004E0BDA"/>
    <w:rsid w:val="004E104F"/>
    <w:rsid w:val="004E186D"/>
    <w:rsid w:val="004E6AB1"/>
    <w:rsid w:val="004E7D81"/>
    <w:rsid w:val="004F11C0"/>
    <w:rsid w:val="004F29CE"/>
    <w:rsid w:val="004F2B3E"/>
    <w:rsid w:val="004F5BCC"/>
    <w:rsid w:val="004F6CF8"/>
    <w:rsid w:val="004F7427"/>
    <w:rsid w:val="004F753A"/>
    <w:rsid w:val="004F78EE"/>
    <w:rsid w:val="005000AB"/>
    <w:rsid w:val="005026EB"/>
    <w:rsid w:val="00503553"/>
    <w:rsid w:val="00505F66"/>
    <w:rsid w:val="00506880"/>
    <w:rsid w:val="00507473"/>
    <w:rsid w:val="00507B2A"/>
    <w:rsid w:val="00507DEA"/>
    <w:rsid w:val="005115BB"/>
    <w:rsid w:val="00511706"/>
    <w:rsid w:val="005135F6"/>
    <w:rsid w:val="00514E40"/>
    <w:rsid w:val="00521459"/>
    <w:rsid w:val="00524141"/>
    <w:rsid w:val="005245DE"/>
    <w:rsid w:val="00524B13"/>
    <w:rsid w:val="0052781E"/>
    <w:rsid w:val="00533F35"/>
    <w:rsid w:val="00534774"/>
    <w:rsid w:val="00535AC2"/>
    <w:rsid w:val="00535FC6"/>
    <w:rsid w:val="00536AC8"/>
    <w:rsid w:val="00536D8A"/>
    <w:rsid w:val="0053735B"/>
    <w:rsid w:val="00540F5E"/>
    <w:rsid w:val="00541A92"/>
    <w:rsid w:val="00543873"/>
    <w:rsid w:val="00543B14"/>
    <w:rsid w:val="005446BF"/>
    <w:rsid w:val="005461F4"/>
    <w:rsid w:val="005462CB"/>
    <w:rsid w:val="0054656C"/>
    <w:rsid w:val="005466C8"/>
    <w:rsid w:val="00546EE4"/>
    <w:rsid w:val="00547E0E"/>
    <w:rsid w:val="00550551"/>
    <w:rsid w:val="00550CD6"/>
    <w:rsid w:val="00551747"/>
    <w:rsid w:val="00552560"/>
    <w:rsid w:val="005529B0"/>
    <w:rsid w:val="00552D8C"/>
    <w:rsid w:val="00553C36"/>
    <w:rsid w:val="00557CAE"/>
    <w:rsid w:val="00563E43"/>
    <w:rsid w:val="00571DFE"/>
    <w:rsid w:val="0057340E"/>
    <w:rsid w:val="00573BAE"/>
    <w:rsid w:val="00575043"/>
    <w:rsid w:val="00576511"/>
    <w:rsid w:val="00585598"/>
    <w:rsid w:val="005860CF"/>
    <w:rsid w:val="00590057"/>
    <w:rsid w:val="0059019D"/>
    <w:rsid w:val="00590EDD"/>
    <w:rsid w:val="005925D3"/>
    <w:rsid w:val="00597CD0"/>
    <w:rsid w:val="005A184B"/>
    <w:rsid w:val="005A3032"/>
    <w:rsid w:val="005A3B28"/>
    <w:rsid w:val="005A48F8"/>
    <w:rsid w:val="005A4E8D"/>
    <w:rsid w:val="005A5D44"/>
    <w:rsid w:val="005A5E82"/>
    <w:rsid w:val="005A6872"/>
    <w:rsid w:val="005A7656"/>
    <w:rsid w:val="005A7AE9"/>
    <w:rsid w:val="005B1012"/>
    <w:rsid w:val="005B130E"/>
    <w:rsid w:val="005B1371"/>
    <w:rsid w:val="005B3872"/>
    <w:rsid w:val="005B4296"/>
    <w:rsid w:val="005B444B"/>
    <w:rsid w:val="005B740F"/>
    <w:rsid w:val="005B758B"/>
    <w:rsid w:val="005B7760"/>
    <w:rsid w:val="005C0213"/>
    <w:rsid w:val="005C1D15"/>
    <w:rsid w:val="005C5ACE"/>
    <w:rsid w:val="005C6358"/>
    <w:rsid w:val="005C760C"/>
    <w:rsid w:val="005D1364"/>
    <w:rsid w:val="005D2DC0"/>
    <w:rsid w:val="005D31F9"/>
    <w:rsid w:val="005D6DBE"/>
    <w:rsid w:val="005D714C"/>
    <w:rsid w:val="005E1F30"/>
    <w:rsid w:val="005E216B"/>
    <w:rsid w:val="005E252D"/>
    <w:rsid w:val="005E37D7"/>
    <w:rsid w:val="005E3C43"/>
    <w:rsid w:val="005E3D3A"/>
    <w:rsid w:val="005E458F"/>
    <w:rsid w:val="005E5C93"/>
    <w:rsid w:val="005E70AC"/>
    <w:rsid w:val="005F15F1"/>
    <w:rsid w:val="005F2D82"/>
    <w:rsid w:val="005F4625"/>
    <w:rsid w:val="005F4664"/>
    <w:rsid w:val="005F4AAE"/>
    <w:rsid w:val="005F51EB"/>
    <w:rsid w:val="005F535E"/>
    <w:rsid w:val="005F60B5"/>
    <w:rsid w:val="00600FA8"/>
    <w:rsid w:val="0060481B"/>
    <w:rsid w:val="00606434"/>
    <w:rsid w:val="00610102"/>
    <w:rsid w:val="006105F8"/>
    <w:rsid w:val="00611440"/>
    <w:rsid w:val="00614CF4"/>
    <w:rsid w:val="00615340"/>
    <w:rsid w:val="006157AC"/>
    <w:rsid w:val="00615CF4"/>
    <w:rsid w:val="006216EE"/>
    <w:rsid w:val="00621C01"/>
    <w:rsid w:val="006221B9"/>
    <w:rsid w:val="00622CA7"/>
    <w:rsid w:val="00623161"/>
    <w:rsid w:val="00623783"/>
    <w:rsid w:val="00623B67"/>
    <w:rsid w:val="00632B06"/>
    <w:rsid w:val="00633361"/>
    <w:rsid w:val="00636A13"/>
    <w:rsid w:val="00640C04"/>
    <w:rsid w:val="00641CF9"/>
    <w:rsid w:val="00641EC1"/>
    <w:rsid w:val="00642E35"/>
    <w:rsid w:val="00642EAF"/>
    <w:rsid w:val="00642EB8"/>
    <w:rsid w:val="006446B7"/>
    <w:rsid w:val="006452DA"/>
    <w:rsid w:val="00645971"/>
    <w:rsid w:val="00647E3E"/>
    <w:rsid w:val="006501AC"/>
    <w:rsid w:val="00651633"/>
    <w:rsid w:val="006520DA"/>
    <w:rsid w:val="00653578"/>
    <w:rsid w:val="0065390E"/>
    <w:rsid w:val="00653B73"/>
    <w:rsid w:val="006543C7"/>
    <w:rsid w:val="00660709"/>
    <w:rsid w:val="006611C8"/>
    <w:rsid w:val="00662C19"/>
    <w:rsid w:val="00662EB9"/>
    <w:rsid w:val="006649BD"/>
    <w:rsid w:val="0067034D"/>
    <w:rsid w:val="006706AF"/>
    <w:rsid w:val="006709B2"/>
    <w:rsid w:val="00672002"/>
    <w:rsid w:val="006726A8"/>
    <w:rsid w:val="00674F5B"/>
    <w:rsid w:val="00675144"/>
    <w:rsid w:val="00675153"/>
    <w:rsid w:val="00675C2D"/>
    <w:rsid w:val="00675F6F"/>
    <w:rsid w:val="00677326"/>
    <w:rsid w:val="0068036B"/>
    <w:rsid w:val="0068074D"/>
    <w:rsid w:val="00680AE7"/>
    <w:rsid w:val="00681EAE"/>
    <w:rsid w:val="00682EC8"/>
    <w:rsid w:val="006843CB"/>
    <w:rsid w:val="00685878"/>
    <w:rsid w:val="0068718C"/>
    <w:rsid w:val="00691801"/>
    <w:rsid w:val="00692378"/>
    <w:rsid w:val="006923C9"/>
    <w:rsid w:val="0069276B"/>
    <w:rsid w:val="0069496B"/>
    <w:rsid w:val="00695134"/>
    <w:rsid w:val="006952F4"/>
    <w:rsid w:val="00695607"/>
    <w:rsid w:val="006970B3"/>
    <w:rsid w:val="006A0A68"/>
    <w:rsid w:val="006A0DD9"/>
    <w:rsid w:val="006A1411"/>
    <w:rsid w:val="006A1F76"/>
    <w:rsid w:val="006A2FE3"/>
    <w:rsid w:val="006A6262"/>
    <w:rsid w:val="006A771A"/>
    <w:rsid w:val="006B13E9"/>
    <w:rsid w:val="006B19C2"/>
    <w:rsid w:val="006B2ACC"/>
    <w:rsid w:val="006B37EF"/>
    <w:rsid w:val="006B3F4D"/>
    <w:rsid w:val="006B4C95"/>
    <w:rsid w:val="006B55BE"/>
    <w:rsid w:val="006B5EB2"/>
    <w:rsid w:val="006B693B"/>
    <w:rsid w:val="006B6DDB"/>
    <w:rsid w:val="006B7A88"/>
    <w:rsid w:val="006C095A"/>
    <w:rsid w:val="006C0F17"/>
    <w:rsid w:val="006C22C0"/>
    <w:rsid w:val="006C3BD2"/>
    <w:rsid w:val="006C5C4E"/>
    <w:rsid w:val="006D0C5F"/>
    <w:rsid w:val="006D19A8"/>
    <w:rsid w:val="006D1D7B"/>
    <w:rsid w:val="006D20E6"/>
    <w:rsid w:val="006D3DCE"/>
    <w:rsid w:val="006D44B4"/>
    <w:rsid w:val="006D7B37"/>
    <w:rsid w:val="006E2A00"/>
    <w:rsid w:val="006E5498"/>
    <w:rsid w:val="006E67EE"/>
    <w:rsid w:val="006F1E59"/>
    <w:rsid w:val="006F209C"/>
    <w:rsid w:val="006F2283"/>
    <w:rsid w:val="006F2969"/>
    <w:rsid w:val="006F456B"/>
    <w:rsid w:val="006F4DAB"/>
    <w:rsid w:val="006F713D"/>
    <w:rsid w:val="006F76D7"/>
    <w:rsid w:val="006F79FB"/>
    <w:rsid w:val="007003D9"/>
    <w:rsid w:val="007003F2"/>
    <w:rsid w:val="0070057F"/>
    <w:rsid w:val="00700F99"/>
    <w:rsid w:val="007031E1"/>
    <w:rsid w:val="007043DF"/>
    <w:rsid w:val="007046B4"/>
    <w:rsid w:val="00707278"/>
    <w:rsid w:val="007112CC"/>
    <w:rsid w:val="00711B0B"/>
    <w:rsid w:val="00711CD3"/>
    <w:rsid w:val="00711F27"/>
    <w:rsid w:val="00711F5A"/>
    <w:rsid w:val="007124C0"/>
    <w:rsid w:val="007143D2"/>
    <w:rsid w:val="0071563F"/>
    <w:rsid w:val="007167E2"/>
    <w:rsid w:val="00717ADF"/>
    <w:rsid w:val="0072118B"/>
    <w:rsid w:val="00721B42"/>
    <w:rsid w:val="007221AE"/>
    <w:rsid w:val="007264AA"/>
    <w:rsid w:val="00727002"/>
    <w:rsid w:val="00730802"/>
    <w:rsid w:val="00730B33"/>
    <w:rsid w:val="0073276B"/>
    <w:rsid w:val="00734B91"/>
    <w:rsid w:val="007361B0"/>
    <w:rsid w:val="00742363"/>
    <w:rsid w:val="00743F46"/>
    <w:rsid w:val="007447C7"/>
    <w:rsid w:val="00744B5F"/>
    <w:rsid w:val="00746B34"/>
    <w:rsid w:val="00747365"/>
    <w:rsid w:val="00747D25"/>
    <w:rsid w:val="00750282"/>
    <w:rsid w:val="007526A1"/>
    <w:rsid w:val="007530C0"/>
    <w:rsid w:val="00755155"/>
    <w:rsid w:val="007561BD"/>
    <w:rsid w:val="00756513"/>
    <w:rsid w:val="007566EE"/>
    <w:rsid w:val="00760707"/>
    <w:rsid w:val="00763F88"/>
    <w:rsid w:val="00763FC4"/>
    <w:rsid w:val="00764EA3"/>
    <w:rsid w:val="007761F6"/>
    <w:rsid w:val="00776D50"/>
    <w:rsid w:val="00777365"/>
    <w:rsid w:val="00777AEE"/>
    <w:rsid w:val="00780DC4"/>
    <w:rsid w:val="0078201D"/>
    <w:rsid w:val="00782844"/>
    <w:rsid w:val="00782FDA"/>
    <w:rsid w:val="007851CF"/>
    <w:rsid w:val="0079081A"/>
    <w:rsid w:val="00790909"/>
    <w:rsid w:val="00790A12"/>
    <w:rsid w:val="00791D8A"/>
    <w:rsid w:val="00795636"/>
    <w:rsid w:val="00796E0C"/>
    <w:rsid w:val="007A0221"/>
    <w:rsid w:val="007A5161"/>
    <w:rsid w:val="007A5379"/>
    <w:rsid w:val="007A6490"/>
    <w:rsid w:val="007A6698"/>
    <w:rsid w:val="007B0122"/>
    <w:rsid w:val="007B23BC"/>
    <w:rsid w:val="007B3356"/>
    <w:rsid w:val="007B40BB"/>
    <w:rsid w:val="007B5618"/>
    <w:rsid w:val="007B68D8"/>
    <w:rsid w:val="007B6E39"/>
    <w:rsid w:val="007B6EEF"/>
    <w:rsid w:val="007C00F8"/>
    <w:rsid w:val="007C0477"/>
    <w:rsid w:val="007C04FC"/>
    <w:rsid w:val="007C0656"/>
    <w:rsid w:val="007C207E"/>
    <w:rsid w:val="007C683D"/>
    <w:rsid w:val="007D090C"/>
    <w:rsid w:val="007D09F8"/>
    <w:rsid w:val="007D147D"/>
    <w:rsid w:val="007D244D"/>
    <w:rsid w:val="007D37A8"/>
    <w:rsid w:val="007D5743"/>
    <w:rsid w:val="007D66F3"/>
    <w:rsid w:val="007E0117"/>
    <w:rsid w:val="007E1325"/>
    <w:rsid w:val="007E1551"/>
    <w:rsid w:val="007E16C8"/>
    <w:rsid w:val="007E1DAF"/>
    <w:rsid w:val="007E24C9"/>
    <w:rsid w:val="007E2E22"/>
    <w:rsid w:val="007E3A95"/>
    <w:rsid w:val="007E3D7F"/>
    <w:rsid w:val="007E48A8"/>
    <w:rsid w:val="007E70E2"/>
    <w:rsid w:val="007E7A54"/>
    <w:rsid w:val="007F05FD"/>
    <w:rsid w:val="007F187F"/>
    <w:rsid w:val="007F1952"/>
    <w:rsid w:val="007F27E9"/>
    <w:rsid w:val="007F288A"/>
    <w:rsid w:val="007F495D"/>
    <w:rsid w:val="007F5A71"/>
    <w:rsid w:val="007F7523"/>
    <w:rsid w:val="007F7A6E"/>
    <w:rsid w:val="00801936"/>
    <w:rsid w:val="00801971"/>
    <w:rsid w:val="0080303C"/>
    <w:rsid w:val="00803FF6"/>
    <w:rsid w:val="00805C19"/>
    <w:rsid w:val="008062F2"/>
    <w:rsid w:val="00807723"/>
    <w:rsid w:val="008100DB"/>
    <w:rsid w:val="0081014C"/>
    <w:rsid w:val="00810461"/>
    <w:rsid w:val="00810632"/>
    <w:rsid w:val="00812597"/>
    <w:rsid w:val="00813CE7"/>
    <w:rsid w:val="00813ED0"/>
    <w:rsid w:val="008169FC"/>
    <w:rsid w:val="00823AAD"/>
    <w:rsid w:val="00826746"/>
    <w:rsid w:val="00827118"/>
    <w:rsid w:val="0082740F"/>
    <w:rsid w:val="00827B7A"/>
    <w:rsid w:val="00827EDA"/>
    <w:rsid w:val="00827FC0"/>
    <w:rsid w:val="00831168"/>
    <w:rsid w:val="00833813"/>
    <w:rsid w:val="00833F28"/>
    <w:rsid w:val="008340C5"/>
    <w:rsid w:val="00834E4A"/>
    <w:rsid w:val="00842419"/>
    <w:rsid w:val="00843714"/>
    <w:rsid w:val="00843F3F"/>
    <w:rsid w:val="00844251"/>
    <w:rsid w:val="00845E32"/>
    <w:rsid w:val="00846FCE"/>
    <w:rsid w:val="0084783E"/>
    <w:rsid w:val="00847E56"/>
    <w:rsid w:val="008500BC"/>
    <w:rsid w:val="008502DA"/>
    <w:rsid w:val="00850A9C"/>
    <w:rsid w:val="00850CFB"/>
    <w:rsid w:val="008526C5"/>
    <w:rsid w:val="00854B85"/>
    <w:rsid w:val="00855790"/>
    <w:rsid w:val="008611CD"/>
    <w:rsid w:val="0086198E"/>
    <w:rsid w:val="00862D87"/>
    <w:rsid w:val="0086330D"/>
    <w:rsid w:val="008649F3"/>
    <w:rsid w:val="00864AE7"/>
    <w:rsid w:val="00864E1A"/>
    <w:rsid w:val="008661E8"/>
    <w:rsid w:val="0086682C"/>
    <w:rsid w:val="0086798E"/>
    <w:rsid w:val="008701E4"/>
    <w:rsid w:val="00871117"/>
    <w:rsid w:val="00871242"/>
    <w:rsid w:val="00873925"/>
    <w:rsid w:val="00880263"/>
    <w:rsid w:val="0088309F"/>
    <w:rsid w:val="00887341"/>
    <w:rsid w:val="00891487"/>
    <w:rsid w:val="00891945"/>
    <w:rsid w:val="008970E2"/>
    <w:rsid w:val="00897287"/>
    <w:rsid w:val="008A16FA"/>
    <w:rsid w:val="008A2FF4"/>
    <w:rsid w:val="008A36AD"/>
    <w:rsid w:val="008A3D71"/>
    <w:rsid w:val="008A6A99"/>
    <w:rsid w:val="008A6F0A"/>
    <w:rsid w:val="008A7A1D"/>
    <w:rsid w:val="008B18DC"/>
    <w:rsid w:val="008B193B"/>
    <w:rsid w:val="008B1A50"/>
    <w:rsid w:val="008B265D"/>
    <w:rsid w:val="008B2B6B"/>
    <w:rsid w:val="008B2DBD"/>
    <w:rsid w:val="008B3127"/>
    <w:rsid w:val="008B5F42"/>
    <w:rsid w:val="008B6744"/>
    <w:rsid w:val="008B6F67"/>
    <w:rsid w:val="008C072F"/>
    <w:rsid w:val="008C1807"/>
    <w:rsid w:val="008C3225"/>
    <w:rsid w:val="008C3669"/>
    <w:rsid w:val="008C5D1B"/>
    <w:rsid w:val="008C7F4D"/>
    <w:rsid w:val="008D4FAD"/>
    <w:rsid w:val="008D5AFF"/>
    <w:rsid w:val="008D5B41"/>
    <w:rsid w:val="008D749C"/>
    <w:rsid w:val="008E074A"/>
    <w:rsid w:val="008E21D7"/>
    <w:rsid w:val="008E2DE2"/>
    <w:rsid w:val="008E4A70"/>
    <w:rsid w:val="008E6552"/>
    <w:rsid w:val="008E6DFC"/>
    <w:rsid w:val="008E6E87"/>
    <w:rsid w:val="008E72DA"/>
    <w:rsid w:val="008F289B"/>
    <w:rsid w:val="008F3170"/>
    <w:rsid w:val="008F32E2"/>
    <w:rsid w:val="008F5459"/>
    <w:rsid w:val="008F554E"/>
    <w:rsid w:val="008F61C3"/>
    <w:rsid w:val="008F737F"/>
    <w:rsid w:val="00902068"/>
    <w:rsid w:val="009048B6"/>
    <w:rsid w:val="009076A9"/>
    <w:rsid w:val="00907A93"/>
    <w:rsid w:val="009101FE"/>
    <w:rsid w:val="009109F1"/>
    <w:rsid w:val="00910BFF"/>
    <w:rsid w:val="0092105F"/>
    <w:rsid w:val="00921B64"/>
    <w:rsid w:val="00921D17"/>
    <w:rsid w:val="00922818"/>
    <w:rsid w:val="009229C7"/>
    <w:rsid w:val="00923C74"/>
    <w:rsid w:val="00925DF3"/>
    <w:rsid w:val="009318E8"/>
    <w:rsid w:val="00931FE2"/>
    <w:rsid w:val="009348D6"/>
    <w:rsid w:val="0093654D"/>
    <w:rsid w:val="0094167A"/>
    <w:rsid w:val="009427EC"/>
    <w:rsid w:val="0094285C"/>
    <w:rsid w:val="00944D6E"/>
    <w:rsid w:val="00945B8E"/>
    <w:rsid w:val="009465CB"/>
    <w:rsid w:val="00947AF4"/>
    <w:rsid w:val="00947FF6"/>
    <w:rsid w:val="00950CCB"/>
    <w:rsid w:val="009531A4"/>
    <w:rsid w:val="00957FE3"/>
    <w:rsid w:val="00964989"/>
    <w:rsid w:val="0096534A"/>
    <w:rsid w:val="009653EA"/>
    <w:rsid w:val="00965FED"/>
    <w:rsid w:val="00970C9D"/>
    <w:rsid w:val="00972FA1"/>
    <w:rsid w:val="00974496"/>
    <w:rsid w:val="009759B0"/>
    <w:rsid w:val="00977856"/>
    <w:rsid w:val="00977F1F"/>
    <w:rsid w:val="00980D31"/>
    <w:rsid w:val="00981875"/>
    <w:rsid w:val="00981DDE"/>
    <w:rsid w:val="00982E3D"/>
    <w:rsid w:val="00984E31"/>
    <w:rsid w:val="00984F54"/>
    <w:rsid w:val="00985AE1"/>
    <w:rsid w:val="0099077E"/>
    <w:rsid w:val="0099150C"/>
    <w:rsid w:val="00992EBB"/>
    <w:rsid w:val="00992F8C"/>
    <w:rsid w:val="009939D2"/>
    <w:rsid w:val="009A0411"/>
    <w:rsid w:val="009A38D8"/>
    <w:rsid w:val="009A3E10"/>
    <w:rsid w:val="009A4F7F"/>
    <w:rsid w:val="009A59A0"/>
    <w:rsid w:val="009A59A1"/>
    <w:rsid w:val="009A676A"/>
    <w:rsid w:val="009A7B32"/>
    <w:rsid w:val="009B27B5"/>
    <w:rsid w:val="009B4AF0"/>
    <w:rsid w:val="009B636C"/>
    <w:rsid w:val="009B751A"/>
    <w:rsid w:val="009C024D"/>
    <w:rsid w:val="009C4823"/>
    <w:rsid w:val="009C63E1"/>
    <w:rsid w:val="009C69D8"/>
    <w:rsid w:val="009C7E10"/>
    <w:rsid w:val="009D06D4"/>
    <w:rsid w:val="009D07CB"/>
    <w:rsid w:val="009D0E03"/>
    <w:rsid w:val="009D1F99"/>
    <w:rsid w:val="009D2576"/>
    <w:rsid w:val="009D28DB"/>
    <w:rsid w:val="009D5B9E"/>
    <w:rsid w:val="009D6560"/>
    <w:rsid w:val="009D79B9"/>
    <w:rsid w:val="009D7E0C"/>
    <w:rsid w:val="009E0111"/>
    <w:rsid w:val="009E28C5"/>
    <w:rsid w:val="009E3C7C"/>
    <w:rsid w:val="009E49DA"/>
    <w:rsid w:val="009E5635"/>
    <w:rsid w:val="009E6705"/>
    <w:rsid w:val="009E68D3"/>
    <w:rsid w:val="009E6A9A"/>
    <w:rsid w:val="009E75C1"/>
    <w:rsid w:val="009E7975"/>
    <w:rsid w:val="009F0688"/>
    <w:rsid w:val="009F3A9E"/>
    <w:rsid w:val="009F3F73"/>
    <w:rsid w:val="009F407E"/>
    <w:rsid w:val="009F5817"/>
    <w:rsid w:val="009F6B73"/>
    <w:rsid w:val="00A007D2"/>
    <w:rsid w:val="00A01E25"/>
    <w:rsid w:val="00A0288C"/>
    <w:rsid w:val="00A046BB"/>
    <w:rsid w:val="00A07C4B"/>
    <w:rsid w:val="00A101FF"/>
    <w:rsid w:val="00A10378"/>
    <w:rsid w:val="00A105A5"/>
    <w:rsid w:val="00A10C20"/>
    <w:rsid w:val="00A128DA"/>
    <w:rsid w:val="00A12B1C"/>
    <w:rsid w:val="00A1551F"/>
    <w:rsid w:val="00A178B7"/>
    <w:rsid w:val="00A17955"/>
    <w:rsid w:val="00A20AB5"/>
    <w:rsid w:val="00A20B92"/>
    <w:rsid w:val="00A2123A"/>
    <w:rsid w:val="00A21472"/>
    <w:rsid w:val="00A22544"/>
    <w:rsid w:val="00A25D63"/>
    <w:rsid w:val="00A26409"/>
    <w:rsid w:val="00A267CB"/>
    <w:rsid w:val="00A27F07"/>
    <w:rsid w:val="00A30C15"/>
    <w:rsid w:val="00A31376"/>
    <w:rsid w:val="00A3138B"/>
    <w:rsid w:val="00A31649"/>
    <w:rsid w:val="00A31ED7"/>
    <w:rsid w:val="00A33608"/>
    <w:rsid w:val="00A34C7A"/>
    <w:rsid w:val="00A35984"/>
    <w:rsid w:val="00A4161C"/>
    <w:rsid w:val="00A43113"/>
    <w:rsid w:val="00A44726"/>
    <w:rsid w:val="00A50EF9"/>
    <w:rsid w:val="00A51038"/>
    <w:rsid w:val="00A53A90"/>
    <w:rsid w:val="00A54623"/>
    <w:rsid w:val="00A5477A"/>
    <w:rsid w:val="00A5706D"/>
    <w:rsid w:val="00A5749E"/>
    <w:rsid w:val="00A617D2"/>
    <w:rsid w:val="00A62C75"/>
    <w:rsid w:val="00A643AE"/>
    <w:rsid w:val="00A648E8"/>
    <w:rsid w:val="00A70C05"/>
    <w:rsid w:val="00A70F9E"/>
    <w:rsid w:val="00A722AD"/>
    <w:rsid w:val="00A74F1B"/>
    <w:rsid w:val="00A75995"/>
    <w:rsid w:val="00A75C41"/>
    <w:rsid w:val="00A76DB9"/>
    <w:rsid w:val="00A77767"/>
    <w:rsid w:val="00A77C0B"/>
    <w:rsid w:val="00A80C64"/>
    <w:rsid w:val="00A81472"/>
    <w:rsid w:val="00A81749"/>
    <w:rsid w:val="00A8556F"/>
    <w:rsid w:val="00A858FA"/>
    <w:rsid w:val="00A8662B"/>
    <w:rsid w:val="00A87B56"/>
    <w:rsid w:val="00A91557"/>
    <w:rsid w:val="00A9282E"/>
    <w:rsid w:val="00A936C6"/>
    <w:rsid w:val="00A94930"/>
    <w:rsid w:val="00A95278"/>
    <w:rsid w:val="00AA24F2"/>
    <w:rsid w:val="00AA4918"/>
    <w:rsid w:val="00AA52AE"/>
    <w:rsid w:val="00AA54B6"/>
    <w:rsid w:val="00AB18A0"/>
    <w:rsid w:val="00AB4C44"/>
    <w:rsid w:val="00AB5E4A"/>
    <w:rsid w:val="00AB6DF2"/>
    <w:rsid w:val="00AC04D8"/>
    <w:rsid w:val="00AC1BD2"/>
    <w:rsid w:val="00AC1DC6"/>
    <w:rsid w:val="00AC2363"/>
    <w:rsid w:val="00AC238C"/>
    <w:rsid w:val="00AC27CF"/>
    <w:rsid w:val="00AC3054"/>
    <w:rsid w:val="00AC5A86"/>
    <w:rsid w:val="00AC71A8"/>
    <w:rsid w:val="00AD00AB"/>
    <w:rsid w:val="00AD02BB"/>
    <w:rsid w:val="00AD47C5"/>
    <w:rsid w:val="00AD4F53"/>
    <w:rsid w:val="00AD5324"/>
    <w:rsid w:val="00AE0042"/>
    <w:rsid w:val="00AE2781"/>
    <w:rsid w:val="00AE4039"/>
    <w:rsid w:val="00AE532C"/>
    <w:rsid w:val="00AE5E91"/>
    <w:rsid w:val="00AE663C"/>
    <w:rsid w:val="00AE6C01"/>
    <w:rsid w:val="00AE7EA3"/>
    <w:rsid w:val="00AF0200"/>
    <w:rsid w:val="00AF4399"/>
    <w:rsid w:val="00AF45AB"/>
    <w:rsid w:val="00AF764A"/>
    <w:rsid w:val="00B001D0"/>
    <w:rsid w:val="00B022FC"/>
    <w:rsid w:val="00B0646A"/>
    <w:rsid w:val="00B0726A"/>
    <w:rsid w:val="00B07552"/>
    <w:rsid w:val="00B113DD"/>
    <w:rsid w:val="00B11E81"/>
    <w:rsid w:val="00B12436"/>
    <w:rsid w:val="00B14855"/>
    <w:rsid w:val="00B1521D"/>
    <w:rsid w:val="00B156DC"/>
    <w:rsid w:val="00B15C8A"/>
    <w:rsid w:val="00B16B1E"/>
    <w:rsid w:val="00B17B0E"/>
    <w:rsid w:val="00B218D9"/>
    <w:rsid w:val="00B218F4"/>
    <w:rsid w:val="00B23F02"/>
    <w:rsid w:val="00B25AB0"/>
    <w:rsid w:val="00B266C7"/>
    <w:rsid w:val="00B26AA1"/>
    <w:rsid w:val="00B27DF0"/>
    <w:rsid w:val="00B30143"/>
    <w:rsid w:val="00B33A3D"/>
    <w:rsid w:val="00B350F7"/>
    <w:rsid w:val="00B351B6"/>
    <w:rsid w:val="00B36247"/>
    <w:rsid w:val="00B3718D"/>
    <w:rsid w:val="00B372F1"/>
    <w:rsid w:val="00B401F3"/>
    <w:rsid w:val="00B407D3"/>
    <w:rsid w:val="00B40A37"/>
    <w:rsid w:val="00B4177A"/>
    <w:rsid w:val="00B42ABC"/>
    <w:rsid w:val="00B45A74"/>
    <w:rsid w:val="00B45D36"/>
    <w:rsid w:val="00B460B1"/>
    <w:rsid w:val="00B466A0"/>
    <w:rsid w:val="00B471AA"/>
    <w:rsid w:val="00B474E4"/>
    <w:rsid w:val="00B479EB"/>
    <w:rsid w:val="00B504AA"/>
    <w:rsid w:val="00B50FFF"/>
    <w:rsid w:val="00B519DE"/>
    <w:rsid w:val="00B5359E"/>
    <w:rsid w:val="00B54B80"/>
    <w:rsid w:val="00B603A2"/>
    <w:rsid w:val="00B62132"/>
    <w:rsid w:val="00B639DE"/>
    <w:rsid w:val="00B64B3F"/>
    <w:rsid w:val="00B65417"/>
    <w:rsid w:val="00B65FE4"/>
    <w:rsid w:val="00B7073D"/>
    <w:rsid w:val="00B7313C"/>
    <w:rsid w:val="00B73EF4"/>
    <w:rsid w:val="00B74DAA"/>
    <w:rsid w:val="00B7742D"/>
    <w:rsid w:val="00B81521"/>
    <w:rsid w:val="00B81B31"/>
    <w:rsid w:val="00B83E9D"/>
    <w:rsid w:val="00B83F62"/>
    <w:rsid w:val="00B84572"/>
    <w:rsid w:val="00B87FBC"/>
    <w:rsid w:val="00B96B53"/>
    <w:rsid w:val="00B97467"/>
    <w:rsid w:val="00BA25F4"/>
    <w:rsid w:val="00BA3649"/>
    <w:rsid w:val="00BA3C73"/>
    <w:rsid w:val="00BA660F"/>
    <w:rsid w:val="00BA724E"/>
    <w:rsid w:val="00BA74E8"/>
    <w:rsid w:val="00BB1622"/>
    <w:rsid w:val="00BB3B54"/>
    <w:rsid w:val="00BB4F3D"/>
    <w:rsid w:val="00BB50AC"/>
    <w:rsid w:val="00BB5495"/>
    <w:rsid w:val="00BB5C88"/>
    <w:rsid w:val="00BB5D77"/>
    <w:rsid w:val="00BB66A9"/>
    <w:rsid w:val="00BB72DF"/>
    <w:rsid w:val="00BC0199"/>
    <w:rsid w:val="00BC3366"/>
    <w:rsid w:val="00BC4622"/>
    <w:rsid w:val="00BC47F6"/>
    <w:rsid w:val="00BC56B4"/>
    <w:rsid w:val="00BC64C2"/>
    <w:rsid w:val="00BC6E7F"/>
    <w:rsid w:val="00BD1924"/>
    <w:rsid w:val="00BD2417"/>
    <w:rsid w:val="00BD4E66"/>
    <w:rsid w:val="00BD62AF"/>
    <w:rsid w:val="00BD65A5"/>
    <w:rsid w:val="00BD67E5"/>
    <w:rsid w:val="00BD6C56"/>
    <w:rsid w:val="00BE0E09"/>
    <w:rsid w:val="00BE1617"/>
    <w:rsid w:val="00BE38BD"/>
    <w:rsid w:val="00BE4E2A"/>
    <w:rsid w:val="00BE6B8F"/>
    <w:rsid w:val="00BF06CE"/>
    <w:rsid w:val="00BF136D"/>
    <w:rsid w:val="00BF1FF6"/>
    <w:rsid w:val="00BF2847"/>
    <w:rsid w:val="00BF3683"/>
    <w:rsid w:val="00BF5EB5"/>
    <w:rsid w:val="00BF7DD0"/>
    <w:rsid w:val="00C02174"/>
    <w:rsid w:val="00C079F7"/>
    <w:rsid w:val="00C120F5"/>
    <w:rsid w:val="00C1326A"/>
    <w:rsid w:val="00C139FA"/>
    <w:rsid w:val="00C146CE"/>
    <w:rsid w:val="00C156B9"/>
    <w:rsid w:val="00C158AE"/>
    <w:rsid w:val="00C16592"/>
    <w:rsid w:val="00C16FAB"/>
    <w:rsid w:val="00C22AE7"/>
    <w:rsid w:val="00C243AF"/>
    <w:rsid w:val="00C24D4A"/>
    <w:rsid w:val="00C24D62"/>
    <w:rsid w:val="00C257ED"/>
    <w:rsid w:val="00C26A16"/>
    <w:rsid w:val="00C27766"/>
    <w:rsid w:val="00C30734"/>
    <w:rsid w:val="00C33230"/>
    <w:rsid w:val="00C342A3"/>
    <w:rsid w:val="00C35A11"/>
    <w:rsid w:val="00C36910"/>
    <w:rsid w:val="00C3726E"/>
    <w:rsid w:val="00C3776F"/>
    <w:rsid w:val="00C37E5C"/>
    <w:rsid w:val="00C40318"/>
    <w:rsid w:val="00C41A4D"/>
    <w:rsid w:val="00C41D69"/>
    <w:rsid w:val="00C42733"/>
    <w:rsid w:val="00C43218"/>
    <w:rsid w:val="00C47C9B"/>
    <w:rsid w:val="00C51F25"/>
    <w:rsid w:val="00C53DD8"/>
    <w:rsid w:val="00C5592D"/>
    <w:rsid w:val="00C5629D"/>
    <w:rsid w:val="00C575EC"/>
    <w:rsid w:val="00C576C4"/>
    <w:rsid w:val="00C579FD"/>
    <w:rsid w:val="00C60A5E"/>
    <w:rsid w:val="00C6101E"/>
    <w:rsid w:val="00C64490"/>
    <w:rsid w:val="00C64A92"/>
    <w:rsid w:val="00C64E91"/>
    <w:rsid w:val="00C64F84"/>
    <w:rsid w:val="00C70688"/>
    <w:rsid w:val="00C70AA7"/>
    <w:rsid w:val="00C7143D"/>
    <w:rsid w:val="00C730BA"/>
    <w:rsid w:val="00C7573D"/>
    <w:rsid w:val="00C75C77"/>
    <w:rsid w:val="00C75E58"/>
    <w:rsid w:val="00C77FBB"/>
    <w:rsid w:val="00C80932"/>
    <w:rsid w:val="00C8108D"/>
    <w:rsid w:val="00C814C5"/>
    <w:rsid w:val="00C82D9C"/>
    <w:rsid w:val="00C85827"/>
    <w:rsid w:val="00C91926"/>
    <w:rsid w:val="00C91DA3"/>
    <w:rsid w:val="00C9294A"/>
    <w:rsid w:val="00C94859"/>
    <w:rsid w:val="00C968CA"/>
    <w:rsid w:val="00C97E62"/>
    <w:rsid w:val="00CA09FB"/>
    <w:rsid w:val="00CA136A"/>
    <w:rsid w:val="00CA2391"/>
    <w:rsid w:val="00CA4D0F"/>
    <w:rsid w:val="00CA4F1E"/>
    <w:rsid w:val="00CA5AB1"/>
    <w:rsid w:val="00CA5DE6"/>
    <w:rsid w:val="00CB1B9E"/>
    <w:rsid w:val="00CB268E"/>
    <w:rsid w:val="00CB287A"/>
    <w:rsid w:val="00CB5634"/>
    <w:rsid w:val="00CB7124"/>
    <w:rsid w:val="00CC091C"/>
    <w:rsid w:val="00CC141E"/>
    <w:rsid w:val="00CC241E"/>
    <w:rsid w:val="00CC3DE1"/>
    <w:rsid w:val="00CC4131"/>
    <w:rsid w:val="00CC676B"/>
    <w:rsid w:val="00CC704D"/>
    <w:rsid w:val="00CC75A5"/>
    <w:rsid w:val="00CD2C2B"/>
    <w:rsid w:val="00CD5C5E"/>
    <w:rsid w:val="00CD71AE"/>
    <w:rsid w:val="00CD7C35"/>
    <w:rsid w:val="00CE09C9"/>
    <w:rsid w:val="00CE140B"/>
    <w:rsid w:val="00CE1BA7"/>
    <w:rsid w:val="00CE1D45"/>
    <w:rsid w:val="00CE2136"/>
    <w:rsid w:val="00CE3240"/>
    <w:rsid w:val="00CE494E"/>
    <w:rsid w:val="00CE521F"/>
    <w:rsid w:val="00CE56D5"/>
    <w:rsid w:val="00CE7308"/>
    <w:rsid w:val="00CE7D07"/>
    <w:rsid w:val="00CF0008"/>
    <w:rsid w:val="00CF2D58"/>
    <w:rsid w:val="00CF4C86"/>
    <w:rsid w:val="00D0007E"/>
    <w:rsid w:val="00D024B2"/>
    <w:rsid w:val="00D040BF"/>
    <w:rsid w:val="00D041D4"/>
    <w:rsid w:val="00D0433C"/>
    <w:rsid w:val="00D05548"/>
    <w:rsid w:val="00D05AEA"/>
    <w:rsid w:val="00D12F00"/>
    <w:rsid w:val="00D13858"/>
    <w:rsid w:val="00D148FF"/>
    <w:rsid w:val="00D14FBF"/>
    <w:rsid w:val="00D154BE"/>
    <w:rsid w:val="00D15FE0"/>
    <w:rsid w:val="00D16B26"/>
    <w:rsid w:val="00D16E9A"/>
    <w:rsid w:val="00D222B1"/>
    <w:rsid w:val="00D22577"/>
    <w:rsid w:val="00D22ACC"/>
    <w:rsid w:val="00D23411"/>
    <w:rsid w:val="00D23769"/>
    <w:rsid w:val="00D23CA4"/>
    <w:rsid w:val="00D23CC6"/>
    <w:rsid w:val="00D2420E"/>
    <w:rsid w:val="00D2528A"/>
    <w:rsid w:val="00D2674D"/>
    <w:rsid w:val="00D269EC"/>
    <w:rsid w:val="00D26F4B"/>
    <w:rsid w:val="00D270CD"/>
    <w:rsid w:val="00D2786A"/>
    <w:rsid w:val="00D3035F"/>
    <w:rsid w:val="00D308B1"/>
    <w:rsid w:val="00D30E93"/>
    <w:rsid w:val="00D311F6"/>
    <w:rsid w:val="00D33599"/>
    <w:rsid w:val="00D335AF"/>
    <w:rsid w:val="00D351FF"/>
    <w:rsid w:val="00D35C73"/>
    <w:rsid w:val="00D361DF"/>
    <w:rsid w:val="00D36DE6"/>
    <w:rsid w:val="00D376BF"/>
    <w:rsid w:val="00D37BFE"/>
    <w:rsid w:val="00D41614"/>
    <w:rsid w:val="00D416F1"/>
    <w:rsid w:val="00D420A6"/>
    <w:rsid w:val="00D43372"/>
    <w:rsid w:val="00D433BC"/>
    <w:rsid w:val="00D43DE4"/>
    <w:rsid w:val="00D44E9A"/>
    <w:rsid w:val="00D45267"/>
    <w:rsid w:val="00D50ED2"/>
    <w:rsid w:val="00D53077"/>
    <w:rsid w:val="00D5344C"/>
    <w:rsid w:val="00D53F62"/>
    <w:rsid w:val="00D54570"/>
    <w:rsid w:val="00D54C2B"/>
    <w:rsid w:val="00D55291"/>
    <w:rsid w:val="00D559CC"/>
    <w:rsid w:val="00D55BDD"/>
    <w:rsid w:val="00D5648F"/>
    <w:rsid w:val="00D56D8B"/>
    <w:rsid w:val="00D625E5"/>
    <w:rsid w:val="00D62F40"/>
    <w:rsid w:val="00D6349D"/>
    <w:rsid w:val="00D63720"/>
    <w:rsid w:val="00D64938"/>
    <w:rsid w:val="00D64DFA"/>
    <w:rsid w:val="00D67DB1"/>
    <w:rsid w:val="00D70C6D"/>
    <w:rsid w:val="00D725F2"/>
    <w:rsid w:val="00D72B31"/>
    <w:rsid w:val="00D7478C"/>
    <w:rsid w:val="00D81519"/>
    <w:rsid w:val="00D82532"/>
    <w:rsid w:val="00D8298A"/>
    <w:rsid w:val="00D85090"/>
    <w:rsid w:val="00D91783"/>
    <w:rsid w:val="00D91F03"/>
    <w:rsid w:val="00D92C9E"/>
    <w:rsid w:val="00D92CAF"/>
    <w:rsid w:val="00D92D19"/>
    <w:rsid w:val="00D944E5"/>
    <w:rsid w:val="00DA14FA"/>
    <w:rsid w:val="00DA3155"/>
    <w:rsid w:val="00DA4A7A"/>
    <w:rsid w:val="00DA6A89"/>
    <w:rsid w:val="00DA6B4A"/>
    <w:rsid w:val="00DA7454"/>
    <w:rsid w:val="00DA7733"/>
    <w:rsid w:val="00DA79D9"/>
    <w:rsid w:val="00DA7DD9"/>
    <w:rsid w:val="00DB0AA0"/>
    <w:rsid w:val="00DB342A"/>
    <w:rsid w:val="00DB398E"/>
    <w:rsid w:val="00DB3A5C"/>
    <w:rsid w:val="00DB4827"/>
    <w:rsid w:val="00DB6FD0"/>
    <w:rsid w:val="00DB7960"/>
    <w:rsid w:val="00DB7E51"/>
    <w:rsid w:val="00DB7FD0"/>
    <w:rsid w:val="00DC05D9"/>
    <w:rsid w:val="00DC114C"/>
    <w:rsid w:val="00DC3BAE"/>
    <w:rsid w:val="00DC4E47"/>
    <w:rsid w:val="00DC5216"/>
    <w:rsid w:val="00DC6C57"/>
    <w:rsid w:val="00DC6FE7"/>
    <w:rsid w:val="00DD06D3"/>
    <w:rsid w:val="00DD26FA"/>
    <w:rsid w:val="00DD7FC7"/>
    <w:rsid w:val="00DE53ED"/>
    <w:rsid w:val="00DE5F57"/>
    <w:rsid w:val="00DE6A4A"/>
    <w:rsid w:val="00DF2324"/>
    <w:rsid w:val="00DF26E9"/>
    <w:rsid w:val="00DF628C"/>
    <w:rsid w:val="00E0436D"/>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5CBE"/>
    <w:rsid w:val="00E3061D"/>
    <w:rsid w:val="00E320A7"/>
    <w:rsid w:val="00E33EB0"/>
    <w:rsid w:val="00E363E8"/>
    <w:rsid w:val="00E36734"/>
    <w:rsid w:val="00E37078"/>
    <w:rsid w:val="00E37C58"/>
    <w:rsid w:val="00E4081C"/>
    <w:rsid w:val="00E40A16"/>
    <w:rsid w:val="00E40B92"/>
    <w:rsid w:val="00E41E03"/>
    <w:rsid w:val="00E43C4D"/>
    <w:rsid w:val="00E45901"/>
    <w:rsid w:val="00E50C8B"/>
    <w:rsid w:val="00E5275F"/>
    <w:rsid w:val="00E52F7D"/>
    <w:rsid w:val="00E530F2"/>
    <w:rsid w:val="00E5321F"/>
    <w:rsid w:val="00E542F2"/>
    <w:rsid w:val="00E54AA8"/>
    <w:rsid w:val="00E54B7C"/>
    <w:rsid w:val="00E55026"/>
    <w:rsid w:val="00E55AEC"/>
    <w:rsid w:val="00E55E30"/>
    <w:rsid w:val="00E56FBA"/>
    <w:rsid w:val="00E606DC"/>
    <w:rsid w:val="00E62296"/>
    <w:rsid w:val="00E62D38"/>
    <w:rsid w:val="00E63308"/>
    <w:rsid w:val="00E63C46"/>
    <w:rsid w:val="00E65190"/>
    <w:rsid w:val="00E658D4"/>
    <w:rsid w:val="00E6712E"/>
    <w:rsid w:val="00E703E8"/>
    <w:rsid w:val="00E72528"/>
    <w:rsid w:val="00E77766"/>
    <w:rsid w:val="00E818C9"/>
    <w:rsid w:val="00E838D8"/>
    <w:rsid w:val="00E8487B"/>
    <w:rsid w:val="00E8497D"/>
    <w:rsid w:val="00E866A0"/>
    <w:rsid w:val="00E8757B"/>
    <w:rsid w:val="00E903B3"/>
    <w:rsid w:val="00E910C1"/>
    <w:rsid w:val="00E91CBE"/>
    <w:rsid w:val="00E92D12"/>
    <w:rsid w:val="00E938EE"/>
    <w:rsid w:val="00E94B18"/>
    <w:rsid w:val="00E9501E"/>
    <w:rsid w:val="00E95300"/>
    <w:rsid w:val="00E97321"/>
    <w:rsid w:val="00EA0959"/>
    <w:rsid w:val="00EA1A62"/>
    <w:rsid w:val="00EA1D33"/>
    <w:rsid w:val="00EA2A1C"/>
    <w:rsid w:val="00EA2FC9"/>
    <w:rsid w:val="00EA3419"/>
    <w:rsid w:val="00EA5248"/>
    <w:rsid w:val="00EA5DE2"/>
    <w:rsid w:val="00EA7AF6"/>
    <w:rsid w:val="00EA7AFC"/>
    <w:rsid w:val="00EA7CF7"/>
    <w:rsid w:val="00EB0D96"/>
    <w:rsid w:val="00EB27D5"/>
    <w:rsid w:val="00EB2C0C"/>
    <w:rsid w:val="00EB3CB0"/>
    <w:rsid w:val="00EB4042"/>
    <w:rsid w:val="00EB4A95"/>
    <w:rsid w:val="00EB4E49"/>
    <w:rsid w:val="00EB5081"/>
    <w:rsid w:val="00EB63C3"/>
    <w:rsid w:val="00EB7905"/>
    <w:rsid w:val="00EC179A"/>
    <w:rsid w:val="00EC3FCA"/>
    <w:rsid w:val="00EC45D4"/>
    <w:rsid w:val="00EC5629"/>
    <w:rsid w:val="00EC6364"/>
    <w:rsid w:val="00EC79A8"/>
    <w:rsid w:val="00EC7D86"/>
    <w:rsid w:val="00ED0667"/>
    <w:rsid w:val="00ED0DBA"/>
    <w:rsid w:val="00ED4699"/>
    <w:rsid w:val="00EE09B8"/>
    <w:rsid w:val="00EE0DD3"/>
    <w:rsid w:val="00EE2586"/>
    <w:rsid w:val="00EE52C9"/>
    <w:rsid w:val="00EE5DE2"/>
    <w:rsid w:val="00EF0543"/>
    <w:rsid w:val="00EF1AEB"/>
    <w:rsid w:val="00EF1F39"/>
    <w:rsid w:val="00EF3817"/>
    <w:rsid w:val="00EF39D0"/>
    <w:rsid w:val="00EF4582"/>
    <w:rsid w:val="00EF4C19"/>
    <w:rsid w:val="00EF6B97"/>
    <w:rsid w:val="00F002B5"/>
    <w:rsid w:val="00F01DA3"/>
    <w:rsid w:val="00F022FE"/>
    <w:rsid w:val="00F0236D"/>
    <w:rsid w:val="00F027F1"/>
    <w:rsid w:val="00F02FAD"/>
    <w:rsid w:val="00F0306A"/>
    <w:rsid w:val="00F04C1C"/>
    <w:rsid w:val="00F07E90"/>
    <w:rsid w:val="00F113B2"/>
    <w:rsid w:val="00F1203E"/>
    <w:rsid w:val="00F125A6"/>
    <w:rsid w:val="00F1506E"/>
    <w:rsid w:val="00F1540C"/>
    <w:rsid w:val="00F17368"/>
    <w:rsid w:val="00F23750"/>
    <w:rsid w:val="00F2379F"/>
    <w:rsid w:val="00F2403B"/>
    <w:rsid w:val="00F26A1F"/>
    <w:rsid w:val="00F313D8"/>
    <w:rsid w:val="00F34904"/>
    <w:rsid w:val="00F3516E"/>
    <w:rsid w:val="00F371F7"/>
    <w:rsid w:val="00F37793"/>
    <w:rsid w:val="00F37A7E"/>
    <w:rsid w:val="00F40C58"/>
    <w:rsid w:val="00F414DC"/>
    <w:rsid w:val="00F4172F"/>
    <w:rsid w:val="00F41C1F"/>
    <w:rsid w:val="00F4274A"/>
    <w:rsid w:val="00F42C97"/>
    <w:rsid w:val="00F43450"/>
    <w:rsid w:val="00F43D82"/>
    <w:rsid w:val="00F43F07"/>
    <w:rsid w:val="00F449B5"/>
    <w:rsid w:val="00F45DB1"/>
    <w:rsid w:val="00F46E2E"/>
    <w:rsid w:val="00F51267"/>
    <w:rsid w:val="00F516A7"/>
    <w:rsid w:val="00F517B4"/>
    <w:rsid w:val="00F5223A"/>
    <w:rsid w:val="00F525F9"/>
    <w:rsid w:val="00F53242"/>
    <w:rsid w:val="00F5405D"/>
    <w:rsid w:val="00F5455C"/>
    <w:rsid w:val="00F56861"/>
    <w:rsid w:val="00F56DEF"/>
    <w:rsid w:val="00F60493"/>
    <w:rsid w:val="00F632AD"/>
    <w:rsid w:val="00F639BD"/>
    <w:rsid w:val="00F642A0"/>
    <w:rsid w:val="00F644AE"/>
    <w:rsid w:val="00F66585"/>
    <w:rsid w:val="00F6729B"/>
    <w:rsid w:val="00F702FD"/>
    <w:rsid w:val="00F703AE"/>
    <w:rsid w:val="00F70CFC"/>
    <w:rsid w:val="00F70E74"/>
    <w:rsid w:val="00F720B9"/>
    <w:rsid w:val="00F75AEC"/>
    <w:rsid w:val="00F80973"/>
    <w:rsid w:val="00F82737"/>
    <w:rsid w:val="00F82A91"/>
    <w:rsid w:val="00F833AB"/>
    <w:rsid w:val="00F84A79"/>
    <w:rsid w:val="00F8687B"/>
    <w:rsid w:val="00F87EAF"/>
    <w:rsid w:val="00F90570"/>
    <w:rsid w:val="00F91A03"/>
    <w:rsid w:val="00F91D33"/>
    <w:rsid w:val="00F92404"/>
    <w:rsid w:val="00F9261E"/>
    <w:rsid w:val="00F92F72"/>
    <w:rsid w:val="00F9556B"/>
    <w:rsid w:val="00F960F8"/>
    <w:rsid w:val="00FA0311"/>
    <w:rsid w:val="00FA0315"/>
    <w:rsid w:val="00FA43BE"/>
    <w:rsid w:val="00FA45AB"/>
    <w:rsid w:val="00FA4AAC"/>
    <w:rsid w:val="00FA5164"/>
    <w:rsid w:val="00FA5189"/>
    <w:rsid w:val="00FA5667"/>
    <w:rsid w:val="00FB254C"/>
    <w:rsid w:val="00FB48E5"/>
    <w:rsid w:val="00FB4BF0"/>
    <w:rsid w:val="00FB5C89"/>
    <w:rsid w:val="00FB5FDF"/>
    <w:rsid w:val="00FB7D6C"/>
    <w:rsid w:val="00FC023D"/>
    <w:rsid w:val="00FC048F"/>
    <w:rsid w:val="00FC26BF"/>
    <w:rsid w:val="00FC2D0E"/>
    <w:rsid w:val="00FC4450"/>
    <w:rsid w:val="00FC679C"/>
    <w:rsid w:val="00FC6C36"/>
    <w:rsid w:val="00FC74C4"/>
    <w:rsid w:val="00FC7836"/>
    <w:rsid w:val="00FC788F"/>
    <w:rsid w:val="00FD0BEF"/>
    <w:rsid w:val="00FD191B"/>
    <w:rsid w:val="00FD1BE0"/>
    <w:rsid w:val="00FD3880"/>
    <w:rsid w:val="00FD5103"/>
    <w:rsid w:val="00FD6678"/>
    <w:rsid w:val="00FD7465"/>
    <w:rsid w:val="00FE059F"/>
    <w:rsid w:val="00FE0D40"/>
    <w:rsid w:val="00FE4B54"/>
    <w:rsid w:val="00FE573C"/>
    <w:rsid w:val="00FE69C9"/>
    <w:rsid w:val="00FE7AAE"/>
    <w:rsid w:val="00FF0FF2"/>
    <w:rsid w:val="00FF3812"/>
    <w:rsid w:val="00FF5AC1"/>
    <w:rsid w:val="00FF5CEE"/>
    <w:rsid w:val="00FF5FFE"/>
    <w:rsid w:val="00FF75C3"/>
    <w:rsid w:val="00FF7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283C86-9E54-4785-9666-81839CD88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468"/>
    <w:pPr>
      <w:widowControl w:val="0"/>
      <w:jc w:val="both"/>
    </w:pPr>
    <w:rPr>
      <w:kern w:val="2"/>
      <w:sz w:val="21"/>
    </w:rPr>
  </w:style>
  <w:style w:type="paragraph" w:styleId="Heading1">
    <w:name w:val="heading 1"/>
    <w:aliases w:val="H1,app heading 1,l1,h1,标题 1.,Huvudrubrik,H11,H12,H111,H13,H112,H14,H113,H15,H114,H16,H115,H121,H1111,H131,H1121,H141,H1131,H151,H1141,H17,H116,H122,H1112,H132,H1122,H142,H1132,H152,H1142,H161,H1151,H1211,H11111,H1311,H11211,H1411,H11311,H1511"/>
    <w:basedOn w:val="NormalIndent"/>
    <w:next w:val="NormalIndent"/>
    <w:link w:val="Heading1Char"/>
    <w:qFormat/>
    <w:rsid w:val="002C2468"/>
    <w:pPr>
      <w:keepNext/>
      <w:keepLines/>
      <w:numPr>
        <w:numId w:val="48"/>
      </w:numPr>
      <w:spacing w:before="120" w:after="120" w:line="320" w:lineRule="exact"/>
      <w:jc w:val="left"/>
      <w:outlineLvl w:val="0"/>
    </w:pPr>
    <w:rPr>
      <w:rFonts w:ascii="Arial" w:hAnsi="Arial" w:cs="Arial"/>
      <w:b/>
      <w:snapToGrid w:val="0"/>
      <w:kern w:val="0"/>
      <w:sz w:val="24"/>
    </w:rPr>
  </w:style>
  <w:style w:type="paragraph" w:styleId="Heading2">
    <w:name w:val="heading 2"/>
    <w:aliases w:val="Head2A,2,H2,h2,DO NOT USE_h2,h21,Heading 2 3GPP,Head 2,l2,TitreProp,UNDERRUBRIK 1-2,Header 2,ITT t2,PA Major Section,Livello 2,R2,H21,Heading 2 Hidden,Head1,2nd level,heading 2,I2,Section Title,Heading2,list2,H2-Heading 2,我得标题2,H211"/>
    <w:basedOn w:val="NormalIndent"/>
    <w:next w:val="NormalIndent"/>
    <w:link w:val="Heading2Char"/>
    <w:qFormat/>
    <w:rsid w:val="002C2468"/>
    <w:pPr>
      <w:keepNext/>
      <w:numPr>
        <w:ilvl w:val="1"/>
        <w:numId w:val="48"/>
      </w:numPr>
      <w:spacing w:before="120" w:after="120" w:line="240" w:lineRule="atLeast"/>
      <w:jc w:val="left"/>
      <w:outlineLvl w:val="1"/>
    </w:pPr>
    <w:rPr>
      <w:rFonts w:ascii="Arial" w:hAnsi="Arial" w:cs="Arial"/>
      <w:b/>
      <w:bCs/>
      <w:kern w:val="0"/>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Indent"/>
    <w:link w:val="Heading3Char"/>
    <w:qFormat/>
    <w:rsid w:val="002C2468"/>
    <w:pPr>
      <w:keepNext/>
      <w:keepLines/>
      <w:numPr>
        <w:ilvl w:val="2"/>
        <w:numId w:val="48"/>
      </w:numPr>
      <w:spacing w:before="120" w:after="120"/>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qFormat/>
    <w:rsid w:val="002C2468"/>
    <w:pPr>
      <w:keepLines/>
      <w:numPr>
        <w:ilvl w:val="3"/>
        <w:numId w:val="48"/>
      </w:numPr>
      <w:spacing w:before="120" w:after="120"/>
      <w:outlineLvl w:val="3"/>
    </w:pPr>
    <w:rPr>
      <w:rFonts w:ascii="Arial" w:hAnsi="Arial" w:cs="Arial"/>
      <w:b/>
    </w:rPr>
  </w:style>
  <w:style w:type="paragraph" w:styleId="Heading5">
    <w:name w:val="heading 5"/>
    <w:aliases w:val="h5,Heading5"/>
    <w:basedOn w:val="Normal"/>
    <w:next w:val="NormalIndent"/>
    <w:link w:val="Heading5Char"/>
    <w:qFormat/>
    <w:rsid w:val="002C2468"/>
    <w:pPr>
      <w:keepNext/>
      <w:numPr>
        <w:ilvl w:val="4"/>
        <w:numId w:val="48"/>
      </w:numPr>
      <w:spacing w:before="120" w:after="120"/>
      <w:jc w:val="left"/>
      <w:outlineLvl w:val="4"/>
    </w:pPr>
    <w:rPr>
      <w:rFonts w:ascii="Arial" w:hAnsi="Arial" w:cs="Arial"/>
      <w:kern w:val="0"/>
    </w:rPr>
  </w:style>
  <w:style w:type="paragraph" w:styleId="Heading6">
    <w:name w:val="heading 6"/>
    <w:basedOn w:val="Normal"/>
    <w:next w:val="NormalIndent"/>
    <w:link w:val="Heading6Char"/>
    <w:qFormat/>
    <w:rsid w:val="002C2468"/>
    <w:pPr>
      <w:keepNext/>
      <w:keepLines/>
      <w:numPr>
        <w:ilvl w:val="5"/>
        <w:numId w:val="48"/>
      </w:numPr>
      <w:spacing w:before="120" w:after="120"/>
      <w:outlineLvl w:val="5"/>
    </w:pPr>
    <w:rPr>
      <w:rFonts w:ascii="Arial" w:hAnsi="Arial" w:cs="Arial"/>
      <w:kern w:val="0"/>
    </w:rPr>
  </w:style>
  <w:style w:type="paragraph" w:styleId="Heading7">
    <w:name w:val="heading 7"/>
    <w:basedOn w:val="Normal"/>
    <w:next w:val="NormalIndent"/>
    <w:link w:val="Heading7Char"/>
    <w:qFormat/>
    <w:rsid w:val="002C2468"/>
    <w:pPr>
      <w:keepNext/>
      <w:keepLines/>
      <w:numPr>
        <w:ilvl w:val="6"/>
        <w:numId w:val="48"/>
      </w:numPr>
      <w:spacing w:before="120" w:after="120"/>
      <w:outlineLvl w:val="6"/>
    </w:pPr>
    <w:rPr>
      <w:rFonts w:ascii="Arial" w:hAnsi="Arial" w:cs="Arial"/>
    </w:rPr>
  </w:style>
  <w:style w:type="paragraph" w:styleId="Heading8">
    <w:name w:val="heading 8"/>
    <w:basedOn w:val="Normal"/>
    <w:next w:val="NormalIndent"/>
    <w:link w:val="Heading8Char"/>
    <w:qFormat/>
    <w:rsid w:val="002C2468"/>
    <w:pPr>
      <w:keepNext/>
      <w:keepLines/>
      <w:numPr>
        <w:ilvl w:val="7"/>
        <w:numId w:val="48"/>
      </w:numPr>
      <w:spacing w:before="120" w:after="120"/>
      <w:outlineLvl w:val="7"/>
    </w:pPr>
    <w:rPr>
      <w:rFonts w:ascii="Arial" w:hAnsi="Arial" w:cs="Arial"/>
    </w:rPr>
  </w:style>
  <w:style w:type="paragraph" w:styleId="Heading9">
    <w:name w:val="heading 9"/>
    <w:basedOn w:val="Normal"/>
    <w:next w:val="NormalIndent"/>
    <w:link w:val="Heading9Char"/>
    <w:qFormat/>
    <w:rsid w:val="002C2468"/>
    <w:pPr>
      <w:keepNext/>
      <w:keepLines/>
      <w:numPr>
        <w:ilvl w:val="8"/>
        <w:numId w:val="9"/>
      </w:numPr>
      <w:tabs>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
    <w:basedOn w:val="Normal"/>
    <w:next w:val="Normal"/>
    <w:link w:val="CaptionChar1"/>
    <w:unhideWhenUsed/>
    <w:qFormat/>
    <w:rsid w:val="002C2468"/>
    <w:rPr>
      <w:b/>
      <w:bCs/>
      <w:sz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rsid w:val="002C2468"/>
    <w:rPr>
      <w:b/>
      <w:bCs/>
      <w:kern w:val="2"/>
    </w:rPr>
  </w:style>
  <w:style w:type="paragraph" w:styleId="List2">
    <w:name w:val="List 2"/>
    <w:basedOn w:val="List"/>
    <w:rsid w:val="00B87FBC"/>
    <w:pPr>
      <w:numPr>
        <w:numId w:val="2"/>
      </w:numPr>
      <w:spacing w:before="180"/>
    </w:pPr>
    <w:rPr>
      <w:rFonts w:ascii="Arial" w:hAnsi="Arial"/>
      <w:sz w:val="22"/>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2C2468"/>
    <w:pPr>
      <w:widowControl/>
      <w:ind w:firstLine="420"/>
    </w:pPr>
    <w:rPr>
      <w:rFonts w:ascii="Calibri" w:hAnsi="Calibri" w:cs="宋体"/>
      <w:kern w:val="0"/>
      <w:szCs w:val="21"/>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ascii="Calibri" w:hAnsi="Calibri" w:cs="宋体"/>
      <w:sz w:val="21"/>
      <w:szCs w:val="21"/>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2C2468"/>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basedOn w:val="DefaultParagraphFont"/>
    <w:link w:val="Doc-text2"/>
    <w:rsid w:val="002C2468"/>
    <w:rPr>
      <w:rFonts w:ascii="Arial" w:eastAsia="MS Mincho" w:hAnsi="Arial"/>
      <w:szCs w:val="24"/>
      <w:lang w:val="en-GB" w:eastAsia="en-GB"/>
    </w:rPr>
  </w:style>
  <w:style w:type="paragraph" w:styleId="FootnoteText">
    <w:name w:val="footnote text"/>
    <w:basedOn w:val="Normal"/>
    <w:link w:val="FootnoteTextChar"/>
    <w:rsid w:val="006B6DDB"/>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a2">
    <w:name w:val="段"/>
    <w:link w:val="Char"/>
    <w:rsid w:val="008B3127"/>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DefaultParagraphFont"/>
    <w:link w:val="a2"/>
    <w:rsid w:val="008B3127"/>
    <w:rPr>
      <w:rFonts w:ascii="宋体"/>
      <w:noProof/>
      <w:sz w:val="21"/>
    </w:rPr>
  </w:style>
  <w:style w:type="paragraph" w:customStyle="1" w:styleId="a">
    <w:name w:val="列项——（一级）"/>
    <w:rsid w:val="008B3127"/>
    <w:pPr>
      <w:widowControl w:val="0"/>
      <w:numPr>
        <w:numId w:val="33"/>
      </w:numPr>
      <w:ind w:left="833"/>
      <w:jc w:val="both"/>
    </w:pPr>
    <w:rPr>
      <w:rFonts w:ascii="宋体"/>
      <w:sz w:val="21"/>
    </w:rPr>
  </w:style>
  <w:style w:type="paragraph" w:customStyle="1" w:styleId="a0">
    <w:name w:val="列项●（二级）"/>
    <w:rsid w:val="008B3127"/>
    <w:pPr>
      <w:numPr>
        <w:ilvl w:val="1"/>
        <w:numId w:val="33"/>
      </w:numPr>
      <w:tabs>
        <w:tab w:val="left" w:pos="840"/>
      </w:tabs>
      <w:jc w:val="both"/>
    </w:pPr>
    <w:rPr>
      <w:rFonts w:ascii="宋体"/>
      <w:sz w:val="21"/>
    </w:rPr>
  </w:style>
  <w:style w:type="paragraph" w:customStyle="1" w:styleId="a1">
    <w:name w:val="列项◆（三级）"/>
    <w:basedOn w:val="Normal"/>
    <w:rsid w:val="008B3127"/>
    <w:pPr>
      <w:numPr>
        <w:ilvl w:val="2"/>
        <w:numId w:val="33"/>
      </w:numPr>
    </w:pPr>
    <w:rPr>
      <w:rFonts w:ascii="宋体"/>
      <w:szCs w:val="21"/>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rsid w:val="002C2468"/>
    <w:rPr>
      <w:rFonts w:ascii="Arial" w:hAnsi="Arial" w:cs="Arial"/>
      <w:b/>
      <w:bCs/>
      <w:sz w:val="21"/>
    </w:rPr>
  </w:style>
  <w:style w:type="paragraph" w:customStyle="1" w:styleId="Doc-title">
    <w:name w:val="Doc-title"/>
    <w:basedOn w:val="Normal"/>
    <w:next w:val="Normal"/>
    <w:link w:val="Doc-titleChar"/>
    <w:qFormat/>
    <w:rsid w:val="002C2468"/>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DefaultParagraphFont"/>
    <w:link w:val="Doc-title"/>
    <w:rsid w:val="002C2468"/>
    <w:rPr>
      <w:rFonts w:ascii="Arial" w:eastAsia="MS Mincho" w:hAnsi="Arial"/>
      <w:szCs w:val="24"/>
      <w:lang w:val="en-GB" w:eastAsia="en-GB"/>
    </w:rPr>
  </w:style>
  <w:style w:type="character" w:customStyle="1" w:styleId="CommentTextChar">
    <w:name w:val="Comment Text Char"/>
    <w:basedOn w:val="DefaultParagraphFont"/>
    <w:link w:val="CommentText"/>
    <w:uiPriority w:val="99"/>
    <w:semiHidden/>
    <w:rsid w:val="00E56FBA"/>
    <w:rPr>
      <w:rFonts w:eastAsia="Times New Roman"/>
      <w:szCs w:val="24"/>
      <w:lang w:eastAsia="en-US"/>
    </w:rPr>
  </w:style>
  <w:style w:type="paragraph" w:customStyle="1" w:styleId="EmailDiscussion">
    <w:name w:val="EmailDiscussion"/>
    <w:basedOn w:val="Normal"/>
    <w:next w:val="EmailDiscussion2"/>
    <w:link w:val="EmailDiscussionChar"/>
    <w:rsid w:val="0060481B"/>
    <w:pPr>
      <w:numPr>
        <w:numId w:val="35"/>
      </w:numPr>
      <w:spacing w:before="40"/>
    </w:pPr>
    <w:rPr>
      <w:rFonts w:ascii="Arial" w:eastAsia="MS Mincho" w:hAnsi="Arial"/>
      <w:b/>
      <w:lang w:val="en-GB" w:eastAsia="en-GB"/>
    </w:rPr>
  </w:style>
  <w:style w:type="character" w:customStyle="1" w:styleId="EmailDiscussionChar">
    <w:name w:val="EmailDiscussion Char"/>
    <w:link w:val="EmailDiscussion"/>
    <w:rsid w:val="0060481B"/>
    <w:rPr>
      <w:rFonts w:ascii="Arial" w:eastAsia="MS Mincho" w:hAnsi="Arial"/>
      <w:b/>
      <w:szCs w:val="24"/>
      <w:lang w:val="en-GB" w:eastAsia="en-GB"/>
    </w:rPr>
  </w:style>
  <w:style w:type="paragraph" w:customStyle="1" w:styleId="EmailDiscussion2">
    <w:name w:val="EmailDiscussion2"/>
    <w:basedOn w:val="Normal"/>
    <w:qFormat/>
    <w:rsid w:val="0060481B"/>
    <w:pPr>
      <w:tabs>
        <w:tab w:val="left" w:pos="1622"/>
      </w:tabs>
      <w:ind w:left="1622" w:hanging="363"/>
    </w:pPr>
    <w:rPr>
      <w:rFonts w:ascii="Arial" w:eastAsia="MS Mincho" w:hAnsi="Arial"/>
      <w:lang w:val="en-GB" w:eastAsia="en-GB"/>
    </w:rPr>
  </w:style>
  <w:style w:type="paragraph" w:customStyle="1" w:styleId="Reference">
    <w:name w:val="Reference"/>
    <w:basedOn w:val="Normal"/>
    <w:rsid w:val="00695134"/>
    <w:pPr>
      <w:numPr>
        <w:numId w:val="36"/>
      </w:numPr>
      <w:overflowPunct w:val="0"/>
      <w:autoSpaceDE w:val="0"/>
      <w:autoSpaceDN w:val="0"/>
      <w:adjustRightInd w:val="0"/>
      <w:spacing w:after="120"/>
      <w:textAlignment w:val="baseline"/>
    </w:pPr>
    <w:rPr>
      <w:rFonts w:ascii="Arial" w:hAnsi="Arial"/>
    </w:rPr>
  </w:style>
  <w:style w:type="character" w:customStyle="1" w:styleId="Heading1Char">
    <w:name w:val="Heading 1 Char"/>
    <w:aliases w:val="H1 Char,app heading 1 Char,l1 Char,h1 Char,标题 1. Char,Huvudrubrik Char,H11 Char,H12 Char,H111 Char,H13 Char,H112 Char,H14 Char,H113 Char,H15 Char,H114 Char,H16 Char,H115 Char,H121 Char,H1111 Char,H131 Char,H1121 Char,H141 Char,H1131 Char"/>
    <w:basedOn w:val="DefaultParagraphFont"/>
    <w:link w:val="Heading1"/>
    <w:rsid w:val="002C2468"/>
    <w:rPr>
      <w:rFonts w:ascii="Arial" w:hAnsi="Arial" w:cs="Arial"/>
      <w:b/>
      <w:snapToGrid w:val="0"/>
      <w:sz w:val="24"/>
    </w:rPr>
  </w:style>
  <w:style w:type="paragraph" w:styleId="NormalIndent">
    <w:name w:val="Normal Indent"/>
    <w:basedOn w:val="Normal"/>
    <w:semiHidden/>
    <w:unhideWhenUsed/>
    <w:rsid w:val="002C2468"/>
    <w:pPr>
      <w:ind w:left="720"/>
    </w:p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2C2468"/>
    <w:rPr>
      <w:rFonts w:ascii="Arial" w:hAnsi="Arial" w:cs="Arial"/>
      <w:b/>
      <w:kern w:val="2"/>
      <w:sz w:val="2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C2468"/>
    <w:rPr>
      <w:rFonts w:ascii="Arial" w:hAnsi="Arial" w:cs="Arial"/>
      <w:b/>
      <w:kern w:val="2"/>
      <w:sz w:val="21"/>
    </w:rPr>
  </w:style>
  <w:style w:type="character" w:customStyle="1" w:styleId="Heading5Char">
    <w:name w:val="Heading 5 Char"/>
    <w:aliases w:val="h5 Char,Heading5 Char"/>
    <w:basedOn w:val="DefaultParagraphFont"/>
    <w:link w:val="Heading5"/>
    <w:rsid w:val="002C2468"/>
    <w:rPr>
      <w:rFonts w:ascii="Arial" w:hAnsi="Arial" w:cs="Arial"/>
      <w:sz w:val="21"/>
    </w:rPr>
  </w:style>
  <w:style w:type="character" w:customStyle="1" w:styleId="Heading6Char">
    <w:name w:val="Heading 6 Char"/>
    <w:basedOn w:val="DefaultParagraphFont"/>
    <w:link w:val="Heading6"/>
    <w:rsid w:val="002C2468"/>
    <w:rPr>
      <w:rFonts w:ascii="Arial" w:hAnsi="Arial" w:cs="Arial"/>
      <w:sz w:val="21"/>
    </w:rPr>
  </w:style>
  <w:style w:type="character" w:customStyle="1" w:styleId="Heading7Char">
    <w:name w:val="Heading 7 Char"/>
    <w:basedOn w:val="DefaultParagraphFont"/>
    <w:link w:val="Heading7"/>
    <w:rsid w:val="002C2468"/>
    <w:rPr>
      <w:rFonts w:ascii="Arial" w:hAnsi="Arial" w:cs="Arial"/>
      <w:kern w:val="2"/>
      <w:sz w:val="21"/>
    </w:rPr>
  </w:style>
  <w:style w:type="character" w:customStyle="1" w:styleId="Heading8Char">
    <w:name w:val="Heading 8 Char"/>
    <w:basedOn w:val="DefaultParagraphFont"/>
    <w:link w:val="Heading8"/>
    <w:rsid w:val="002C2468"/>
    <w:rPr>
      <w:rFonts w:ascii="Arial" w:hAnsi="Arial" w:cs="Arial"/>
      <w:kern w:val="2"/>
      <w:sz w:val="21"/>
    </w:rPr>
  </w:style>
  <w:style w:type="character" w:customStyle="1" w:styleId="Heading9Char">
    <w:name w:val="Heading 9 Char"/>
    <w:basedOn w:val="DefaultParagraphFont"/>
    <w:link w:val="Heading9"/>
    <w:rsid w:val="002C2468"/>
    <w:rPr>
      <w:rFonts w:ascii="Arial" w:hAnsi="Arial" w:cs="Arial"/>
      <w:kern w:val="2"/>
      <w:sz w:val="21"/>
    </w:rPr>
  </w:style>
  <w:style w:type="paragraph" w:styleId="Title">
    <w:name w:val="Title"/>
    <w:basedOn w:val="Normal"/>
    <w:link w:val="TitleChar"/>
    <w:qFormat/>
    <w:rsid w:val="002C2468"/>
    <w:pPr>
      <w:spacing w:before="240" w:after="240"/>
      <w:jc w:val="center"/>
      <w:outlineLvl w:val="0"/>
    </w:pPr>
    <w:rPr>
      <w:rFonts w:ascii="Arial" w:hAnsi="Arial" w:cs="Arial"/>
      <w:b/>
      <w:bCs/>
      <w:sz w:val="52"/>
      <w:szCs w:val="32"/>
    </w:rPr>
  </w:style>
  <w:style w:type="character" w:customStyle="1" w:styleId="TitleChar">
    <w:name w:val="Title Char"/>
    <w:basedOn w:val="DefaultParagraphFont"/>
    <w:link w:val="Title"/>
    <w:rsid w:val="002C2468"/>
    <w:rPr>
      <w:rFonts w:ascii="Arial" w:hAnsi="Arial" w:cs="Arial"/>
      <w:b/>
      <w:bCs/>
      <w:kern w:val="2"/>
      <w:sz w:val="52"/>
      <w:szCs w:val="32"/>
    </w:rPr>
  </w:style>
  <w:style w:type="character" w:styleId="Strong">
    <w:name w:val="Strong"/>
    <w:basedOn w:val="DefaultParagraphFont"/>
    <w:qFormat/>
    <w:rsid w:val="002C2468"/>
    <w:rPr>
      <w:b/>
      <w:bCs/>
    </w:rPr>
  </w:style>
  <w:style w:type="character" w:styleId="Emphasis">
    <w:name w:val="Emphasis"/>
    <w:basedOn w:val="DefaultParagraphFont"/>
    <w:qFormat/>
    <w:rsid w:val="002C24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710260">
      <w:bodyDiv w:val="1"/>
      <w:marLeft w:val="0"/>
      <w:marRight w:val="0"/>
      <w:marTop w:val="0"/>
      <w:marBottom w:val="0"/>
      <w:divBdr>
        <w:top w:val="none" w:sz="0" w:space="0" w:color="auto"/>
        <w:left w:val="none" w:sz="0" w:space="0" w:color="auto"/>
        <w:bottom w:val="none" w:sz="0" w:space="0" w:color="auto"/>
        <w:right w:val="none" w:sz="0" w:space="0" w:color="auto"/>
      </w:divBdr>
      <w:divsChild>
        <w:div w:id="1729065548">
          <w:marLeft w:val="547"/>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439739">
      <w:bodyDiv w:val="1"/>
      <w:marLeft w:val="0"/>
      <w:marRight w:val="0"/>
      <w:marTop w:val="0"/>
      <w:marBottom w:val="0"/>
      <w:divBdr>
        <w:top w:val="none" w:sz="0" w:space="0" w:color="auto"/>
        <w:left w:val="none" w:sz="0" w:space="0" w:color="auto"/>
        <w:bottom w:val="none" w:sz="0" w:space="0" w:color="auto"/>
        <w:right w:val="none" w:sz="0" w:space="0" w:color="auto"/>
      </w:divBdr>
      <w:divsChild>
        <w:div w:id="1966081005">
          <w:marLeft w:val="547"/>
          <w:marRight w:val="0"/>
          <w:marTop w:val="86"/>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6983516">
      <w:bodyDiv w:val="1"/>
      <w:marLeft w:val="0"/>
      <w:marRight w:val="0"/>
      <w:marTop w:val="0"/>
      <w:marBottom w:val="0"/>
      <w:divBdr>
        <w:top w:val="none" w:sz="0" w:space="0" w:color="auto"/>
        <w:left w:val="none" w:sz="0" w:space="0" w:color="auto"/>
        <w:bottom w:val="none" w:sz="0" w:space="0" w:color="auto"/>
        <w:right w:val="none" w:sz="0" w:space="0" w:color="auto"/>
      </w:divBdr>
      <w:divsChild>
        <w:div w:id="1131441559">
          <w:marLeft w:val="547"/>
          <w:marRight w:val="0"/>
          <w:marTop w:val="86"/>
          <w:marBottom w:val="0"/>
          <w:divBdr>
            <w:top w:val="none" w:sz="0" w:space="0" w:color="auto"/>
            <w:left w:val="none" w:sz="0" w:space="0" w:color="auto"/>
            <w:bottom w:val="none" w:sz="0" w:space="0" w:color="auto"/>
            <w:right w:val="none" w:sz="0" w:space="0" w:color="auto"/>
          </w:divBdr>
        </w:div>
        <w:div w:id="1681079188">
          <w:marLeft w:val="1166"/>
          <w:marRight w:val="0"/>
          <w:marTop w:val="86"/>
          <w:marBottom w:val="0"/>
          <w:divBdr>
            <w:top w:val="none" w:sz="0" w:space="0" w:color="auto"/>
            <w:left w:val="none" w:sz="0" w:space="0" w:color="auto"/>
            <w:bottom w:val="none" w:sz="0" w:space="0" w:color="auto"/>
            <w:right w:val="none" w:sz="0" w:space="0" w:color="auto"/>
          </w:divBdr>
        </w:div>
        <w:div w:id="802500035">
          <w:marLeft w:val="1166"/>
          <w:marRight w:val="0"/>
          <w:marTop w:val="86"/>
          <w:marBottom w:val="0"/>
          <w:divBdr>
            <w:top w:val="none" w:sz="0" w:space="0" w:color="auto"/>
            <w:left w:val="none" w:sz="0" w:space="0" w:color="auto"/>
            <w:bottom w:val="none" w:sz="0" w:space="0" w:color="auto"/>
            <w:right w:val="none" w:sz="0" w:space="0" w:color="auto"/>
          </w:divBdr>
        </w:div>
        <w:div w:id="757949452">
          <w:marLeft w:val="1800"/>
          <w:marRight w:val="0"/>
          <w:marTop w:val="86"/>
          <w:marBottom w:val="0"/>
          <w:divBdr>
            <w:top w:val="none" w:sz="0" w:space="0" w:color="auto"/>
            <w:left w:val="none" w:sz="0" w:space="0" w:color="auto"/>
            <w:bottom w:val="none" w:sz="0" w:space="0" w:color="auto"/>
            <w:right w:val="none" w:sz="0" w:space="0" w:color="auto"/>
          </w:divBdr>
        </w:div>
        <w:div w:id="1322588509">
          <w:marLeft w:val="1166"/>
          <w:marRight w:val="0"/>
          <w:marTop w:val="86"/>
          <w:marBottom w:val="0"/>
          <w:divBdr>
            <w:top w:val="none" w:sz="0" w:space="0" w:color="auto"/>
            <w:left w:val="none" w:sz="0" w:space="0" w:color="auto"/>
            <w:bottom w:val="none" w:sz="0" w:space="0" w:color="auto"/>
            <w:right w:val="none" w:sz="0" w:space="0" w:color="auto"/>
          </w:divBdr>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659669">
      <w:bodyDiv w:val="1"/>
      <w:marLeft w:val="0"/>
      <w:marRight w:val="0"/>
      <w:marTop w:val="0"/>
      <w:marBottom w:val="0"/>
      <w:divBdr>
        <w:top w:val="none" w:sz="0" w:space="0" w:color="auto"/>
        <w:left w:val="none" w:sz="0" w:space="0" w:color="auto"/>
        <w:bottom w:val="none" w:sz="0" w:space="0" w:color="auto"/>
        <w:right w:val="none" w:sz="0" w:space="0" w:color="auto"/>
      </w:divBdr>
      <w:divsChild>
        <w:div w:id="81921190">
          <w:marLeft w:val="547"/>
          <w:marRight w:val="0"/>
          <w:marTop w:val="8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832943">
      <w:bodyDiv w:val="1"/>
      <w:marLeft w:val="0"/>
      <w:marRight w:val="0"/>
      <w:marTop w:val="0"/>
      <w:marBottom w:val="0"/>
      <w:divBdr>
        <w:top w:val="none" w:sz="0" w:space="0" w:color="auto"/>
        <w:left w:val="none" w:sz="0" w:space="0" w:color="auto"/>
        <w:bottom w:val="none" w:sz="0" w:space="0" w:color="auto"/>
        <w:right w:val="none" w:sz="0" w:space="0" w:color="auto"/>
      </w:divBdr>
      <w:divsChild>
        <w:div w:id="1857772245">
          <w:marLeft w:val="547"/>
          <w:marRight w:val="0"/>
          <w:marTop w:val="86"/>
          <w:marBottom w:val="0"/>
          <w:divBdr>
            <w:top w:val="none" w:sz="0" w:space="0" w:color="auto"/>
            <w:left w:val="none" w:sz="0" w:space="0" w:color="auto"/>
            <w:bottom w:val="none" w:sz="0" w:space="0" w:color="auto"/>
            <w:right w:val="none" w:sz="0" w:space="0" w:color="auto"/>
          </w:divBdr>
        </w:div>
        <w:div w:id="1228951799">
          <w:marLeft w:val="1166"/>
          <w:marRight w:val="0"/>
          <w:marTop w:val="86"/>
          <w:marBottom w:val="0"/>
          <w:divBdr>
            <w:top w:val="none" w:sz="0" w:space="0" w:color="auto"/>
            <w:left w:val="none" w:sz="0" w:space="0" w:color="auto"/>
            <w:bottom w:val="none" w:sz="0" w:space="0" w:color="auto"/>
            <w:right w:val="none" w:sz="0" w:space="0" w:color="auto"/>
          </w:divBdr>
        </w:div>
        <w:div w:id="670530030">
          <w:marLeft w:val="1166"/>
          <w:marRight w:val="0"/>
          <w:marTop w:val="86"/>
          <w:marBottom w:val="0"/>
          <w:divBdr>
            <w:top w:val="none" w:sz="0" w:space="0" w:color="auto"/>
            <w:left w:val="none" w:sz="0" w:space="0" w:color="auto"/>
            <w:bottom w:val="none" w:sz="0" w:space="0" w:color="auto"/>
            <w:right w:val="none" w:sz="0" w:space="0" w:color="auto"/>
          </w:divBdr>
        </w:div>
        <w:div w:id="1341004612">
          <w:marLeft w:val="1800"/>
          <w:marRight w:val="0"/>
          <w:marTop w:val="86"/>
          <w:marBottom w:val="0"/>
          <w:divBdr>
            <w:top w:val="none" w:sz="0" w:space="0" w:color="auto"/>
            <w:left w:val="none" w:sz="0" w:space="0" w:color="auto"/>
            <w:bottom w:val="none" w:sz="0" w:space="0" w:color="auto"/>
            <w:right w:val="none" w:sz="0" w:space="0" w:color="auto"/>
          </w:divBdr>
        </w:div>
        <w:div w:id="73825305">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7C29D-6D4A-4434-8839-7432F507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5</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ZTE</cp:lastModifiedBy>
  <cp:revision>416</cp:revision>
  <cp:lastPrinted>2007-08-28T14:45:00Z</cp:lastPrinted>
  <dcterms:created xsi:type="dcterms:W3CDTF">2016-11-04T06:11:00Z</dcterms:created>
  <dcterms:modified xsi:type="dcterms:W3CDTF">2017-01-06T09:58:00Z</dcterms:modified>
</cp:coreProperties>
</file>